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905" w:rsidRPr="001F0861" w:rsidRDefault="000C4905" w:rsidP="002F501D"/>
    <w:p w:rsidR="000C4905" w:rsidRDefault="000C4905" w:rsidP="00410CB1">
      <w:pPr>
        <w:autoSpaceDE w:val="0"/>
        <w:autoSpaceDN w:val="0"/>
        <w:adjustRightInd w:val="0"/>
        <w:rPr>
          <w:rFonts w:ascii="Arial" w:hAnsi="Arial" w:cs="Arial"/>
          <w:b/>
          <w:lang w:val="ru-RU"/>
        </w:rPr>
      </w:pPr>
    </w:p>
    <w:p w:rsidR="000C4905" w:rsidRDefault="000C4905" w:rsidP="00410CB1">
      <w:pPr>
        <w:autoSpaceDE w:val="0"/>
        <w:autoSpaceDN w:val="0"/>
        <w:adjustRightInd w:val="0"/>
        <w:rPr>
          <w:rFonts w:ascii="Arial" w:hAnsi="Arial" w:cs="Arial"/>
          <w:b/>
          <w:lang w:val="ru-RU"/>
        </w:rPr>
      </w:pPr>
    </w:p>
    <w:p w:rsidR="000C4905" w:rsidRDefault="000C4905" w:rsidP="00410CB1">
      <w:pPr>
        <w:autoSpaceDE w:val="0"/>
        <w:autoSpaceDN w:val="0"/>
        <w:adjustRightInd w:val="0"/>
        <w:rPr>
          <w:rFonts w:ascii="Arial" w:hAnsi="Arial" w:cs="Arial"/>
          <w:b/>
          <w:lang w:val="ru-RU"/>
        </w:rPr>
      </w:pPr>
    </w:p>
    <w:p w:rsidR="000C4905" w:rsidRDefault="000C4905" w:rsidP="00410CB1">
      <w:pPr>
        <w:autoSpaceDE w:val="0"/>
        <w:autoSpaceDN w:val="0"/>
        <w:adjustRightInd w:val="0"/>
        <w:rPr>
          <w:rFonts w:ascii="Arial" w:hAnsi="Arial" w:cs="Arial"/>
          <w:b/>
          <w:lang w:val="ru-RU"/>
        </w:rPr>
      </w:pPr>
    </w:p>
    <w:p w:rsidR="000C4905" w:rsidRDefault="000C4905" w:rsidP="00410CB1">
      <w:pPr>
        <w:autoSpaceDE w:val="0"/>
        <w:autoSpaceDN w:val="0"/>
        <w:adjustRightInd w:val="0"/>
        <w:rPr>
          <w:rFonts w:ascii="Arial" w:hAnsi="Arial" w:cs="Arial"/>
          <w:b/>
          <w:lang w:val="ru-RU"/>
        </w:rPr>
      </w:pPr>
    </w:p>
    <w:p w:rsidR="000C4905" w:rsidRDefault="000C4905" w:rsidP="00410CB1">
      <w:pPr>
        <w:autoSpaceDE w:val="0"/>
        <w:autoSpaceDN w:val="0"/>
        <w:adjustRightInd w:val="0"/>
        <w:rPr>
          <w:rFonts w:ascii="Arial" w:hAnsi="Arial" w:cs="Arial"/>
          <w:b/>
          <w:lang w:val="ru-RU"/>
        </w:rPr>
      </w:pPr>
    </w:p>
    <w:p w:rsidR="000C4905" w:rsidRDefault="000C4905" w:rsidP="00410CB1">
      <w:pPr>
        <w:autoSpaceDE w:val="0"/>
        <w:autoSpaceDN w:val="0"/>
        <w:adjustRightInd w:val="0"/>
        <w:rPr>
          <w:rFonts w:ascii="Arial" w:hAnsi="Arial" w:cs="Arial"/>
          <w:b/>
          <w:lang w:val="ru-RU"/>
        </w:rPr>
      </w:pPr>
    </w:p>
    <w:p w:rsidR="000C4905" w:rsidRDefault="000C4905" w:rsidP="00410CB1">
      <w:pPr>
        <w:autoSpaceDE w:val="0"/>
        <w:autoSpaceDN w:val="0"/>
        <w:adjustRightInd w:val="0"/>
        <w:rPr>
          <w:rFonts w:ascii="Arial" w:hAnsi="Arial" w:cs="Arial"/>
          <w:b/>
          <w:lang w:val="ru-RU"/>
        </w:rPr>
      </w:pPr>
    </w:p>
    <w:p w:rsidR="000C4905" w:rsidRDefault="000C4905" w:rsidP="00410CB1">
      <w:pPr>
        <w:autoSpaceDE w:val="0"/>
        <w:autoSpaceDN w:val="0"/>
        <w:adjustRightInd w:val="0"/>
        <w:rPr>
          <w:rFonts w:ascii="Arial" w:hAnsi="Arial" w:cs="Arial"/>
          <w:b/>
          <w:lang w:val="ru-RU"/>
        </w:rPr>
      </w:pPr>
    </w:p>
    <w:p w:rsidR="000C4905" w:rsidRDefault="000C4905" w:rsidP="00410CB1">
      <w:pPr>
        <w:autoSpaceDE w:val="0"/>
        <w:autoSpaceDN w:val="0"/>
        <w:adjustRightInd w:val="0"/>
        <w:rPr>
          <w:rFonts w:ascii="Arial" w:hAnsi="Arial" w:cs="Arial"/>
          <w:b/>
          <w:lang w:val="ru-RU"/>
        </w:rPr>
      </w:pPr>
    </w:p>
    <w:p w:rsidR="000C4905" w:rsidRDefault="000C4905" w:rsidP="00410CB1">
      <w:pPr>
        <w:autoSpaceDE w:val="0"/>
        <w:autoSpaceDN w:val="0"/>
        <w:adjustRightInd w:val="0"/>
        <w:rPr>
          <w:rFonts w:ascii="Arial" w:hAnsi="Arial" w:cs="Arial"/>
          <w:b/>
          <w:lang w:val="ru-RU"/>
        </w:rPr>
      </w:pPr>
    </w:p>
    <w:p w:rsidR="000C4905" w:rsidRPr="006336E0" w:rsidRDefault="000C4905" w:rsidP="00410CB1">
      <w:pPr>
        <w:autoSpaceDE w:val="0"/>
        <w:autoSpaceDN w:val="0"/>
        <w:adjustRightInd w:val="0"/>
        <w:jc w:val="center"/>
        <w:rPr>
          <w:b/>
          <w:color w:val="2B7146"/>
          <w:sz w:val="28"/>
          <w:szCs w:val="28"/>
        </w:rPr>
      </w:pPr>
      <w:r w:rsidRPr="006336E0">
        <w:rPr>
          <w:b/>
          <w:color w:val="2B7146"/>
          <w:sz w:val="28"/>
          <w:szCs w:val="28"/>
        </w:rPr>
        <w:t>АУДИТОРСЬКИЙ ВИСНОВОК</w:t>
      </w:r>
    </w:p>
    <w:p w:rsidR="000C4905" w:rsidRPr="006336E0" w:rsidRDefault="000C4905" w:rsidP="00410CB1">
      <w:pPr>
        <w:autoSpaceDE w:val="0"/>
        <w:autoSpaceDN w:val="0"/>
        <w:adjustRightInd w:val="0"/>
        <w:jc w:val="center"/>
        <w:rPr>
          <w:b/>
          <w:color w:val="2B7146"/>
          <w:sz w:val="28"/>
          <w:szCs w:val="28"/>
        </w:rPr>
      </w:pPr>
      <w:r w:rsidRPr="006336E0">
        <w:rPr>
          <w:b/>
          <w:color w:val="2B7146"/>
          <w:sz w:val="28"/>
          <w:szCs w:val="28"/>
        </w:rPr>
        <w:t>(ЗВІТ НЕЗАЛЕЖНОГО АУДИТОРА)</w:t>
      </w:r>
    </w:p>
    <w:p w:rsidR="000C4905" w:rsidRPr="006336E0" w:rsidRDefault="000C4905" w:rsidP="005B03E3">
      <w:pPr>
        <w:autoSpaceDE w:val="0"/>
        <w:autoSpaceDN w:val="0"/>
        <w:adjustRightInd w:val="0"/>
        <w:spacing w:before="120" w:after="120"/>
        <w:jc w:val="center"/>
        <w:rPr>
          <w:b/>
          <w:color w:val="2B7146"/>
          <w:sz w:val="28"/>
          <w:szCs w:val="28"/>
        </w:rPr>
      </w:pPr>
      <w:r w:rsidRPr="006336E0">
        <w:rPr>
          <w:b/>
          <w:color w:val="2B7146"/>
          <w:sz w:val="28"/>
          <w:szCs w:val="28"/>
        </w:rPr>
        <w:t>щодо річної фінансової звітності</w:t>
      </w:r>
    </w:p>
    <w:p w:rsidR="000C4905" w:rsidRPr="006336E0" w:rsidRDefault="000C4905" w:rsidP="00410CB1">
      <w:pPr>
        <w:autoSpaceDE w:val="0"/>
        <w:autoSpaceDN w:val="0"/>
        <w:adjustRightInd w:val="0"/>
        <w:jc w:val="center"/>
        <w:rPr>
          <w:b/>
          <w:color w:val="2B7146"/>
          <w:sz w:val="28"/>
          <w:szCs w:val="28"/>
        </w:rPr>
      </w:pPr>
      <w:r w:rsidRPr="006336E0">
        <w:rPr>
          <w:b/>
          <w:color w:val="2B7146"/>
          <w:sz w:val="28"/>
          <w:szCs w:val="28"/>
        </w:rPr>
        <w:t xml:space="preserve">ПУБЛІЧНОГО АКЦІОНЕРНОГО ТОВАРИСТВА «ЗАКРИТИЙ НЕДИВЕРСИФІКОВАНИЙ ВЕНЧУРНИЙ КОРПОРАТИВНИЙ ІНВЕСТИЦІЙНИЙ ФОНД </w:t>
      </w:r>
    </w:p>
    <w:p w:rsidR="005B03E3" w:rsidRPr="006336E0" w:rsidRDefault="000C4905" w:rsidP="00410CB1">
      <w:pPr>
        <w:widowControl w:val="0"/>
        <w:jc w:val="center"/>
        <w:rPr>
          <w:b/>
          <w:color w:val="2B7146"/>
          <w:sz w:val="28"/>
          <w:szCs w:val="28"/>
        </w:rPr>
      </w:pPr>
      <w:r w:rsidRPr="006336E0">
        <w:rPr>
          <w:b/>
          <w:color w:val="2B7146"/>
          <w:sz w:val="28"/>
          <w:szCs w:val="28"/>
        </w:rPr>
        <w:t>«</w:t>
      </w:r>
      <w:r w:rsidR="0042689D" w:rsidRPr="006336E0">
        <w:rPr>
          <w:b/>
          <w:color w:val="2B7146"/>
          <w:sz w:val="28"/>
          <w:szCs w:val="28"/>
        </w:rPr>
        <w:t>НОТІС</w:t>
      </w:r>
      <w:r w:rsidRPr="006336E0">
        <w:rPr>
          <w:b/>
          <w:color w:val="2B7146"/>
          <w:sz w:val="28"/>
          <w:szCs w:val="28"/>
        </w:rPr>
        <w:t>»</w:t>
      </w:r>
    </w:p>
    <w:p w:rsidR="005F56DB" w:rsidRPr="006336E0" w:rsidRDefault="005B03E3" w:rsidP="005B03E3">
      <w:pPr>
        <w:widowControl w:val="0"/>
        <w:spacing w:before="120" w:after="120"/>
        <w:jc w:val="center"/>
        <w:rPr>
          <w:b/>
          <w:color w:val="2B7146"/>
          <w:sz w:val="28"/>
          <w:szCs w:val="28"/>
        </w:rPr>
      </w:pPr>
      <w:r w:rsidRPr="006336E0">
        <w:rPr>
          <w:b/>
          <w:color w:val="2B7146"/>
          <w:sz w:val="28"/>
          <w:szCs w:val="28"/>
        </w:rPr>
        <w:t xml:space="preserve">активи якого </w:t>
      </w:r>
      <w:r w:rsidR="000C4905" w:rsidRPr="006336E0">
        <w:rPr>
          <w:b/>
          <w:color w:val="2B7146"/>
          <w:sz w:val="28"/>
          <w:szCs w:val="28"/>
        </w:rPr>
        <w:t xml:space="preserve"> </w:t>
      </w:r>
      <w:r w:rsidRPr="006336E0">
        <w:rPr>
          <w:b/>
          <w:color w:val="2B7146"/>
          <w:sz w:val="28"/>
          <w:szCs w:val="28"/>
        </w:rPr>
        <w:t>перебувають в управлінні</w:t>
      </w:r>
    </w:p>
    <w:p w:rsidR="000C4905" w:rsidRPr="006336E0" w:rsidRDefault="00E76633" w:rsidP="005B03E3">
      <w:pPr>
        <w:widowControl w:val="0"/>
        <w:spacing w:before="120" w:after="120"/>
        <w:jc w:val="center"/>
        <w:rPr>
          <w:b/>
          <w:color w:val="2B7146"/>
          <w:sz w:val="28"/>
          <w:szCs w:val="28"/>
        </w:rPr>
      </w:pPr>
      <w:r w:rsidRPr="006336E0">
        <w:rPr>
          <w:b/>
          <w:color w:val="2B7146"/>
          <w:sz w:val="28"/>
          <w:szCs w:val="28"/>
        </w:rPr>
        <w:t xml:space="preserve">ТОВАРИСТВА З ОБМЕЖЕНОЮ ВІДПОВІДАЛЬНІСТЮ  </w:t>
      </w:r>
      <w:r w:rsidR="005F56DB" w:rsidRPr="006336E0">
        <w:rPr>
          <w:b/>
          <w:color w:val="2B7146"/>
          <w:sz w:val="28"/>
          <w:szCs w:val="28"/>
        </w:rPr>
        <w:t>«</w:t>
      </w:r>
      <w:r w:rsidR="00F0133E" w:rsidRPr="006336E0">
        <w:rPr>
          <w:b/>
          <w:color w:val="2B7146"/>
          <w:sz w:val="28"/>
          <w:szCs w:val="28"/>
        </w:rPr>
        <w:t>КОМПАНІЯ З УПРАВЛІННЯ АКТИВАМИ «ПРА</w:t>
      </w:r>
      <w:r w:rsidR="00A674D7" w:rsidRPr="006336E0">
        <w:rPr>
          <w:b/>
          <w:color w:val="2B7146"/>
          <w:sz w:val="28"/>
          <w:szCs w:val="28"/>
        </w:rPr>
        <w:t>ЙМ ЕССЕТС МЕНЕДЖМЕНТ</w:t>
      </w:r>
      <w:r w:rsidR="005F56DB" w:rsidRPr="006336E0">
        <w:rPr>
          <w:b/>
          <w:color w:val="2B7146"/>
          <w:sz w:val="28"/>
          <w:szCs w:val="28"/>
        </w:rPr>
        <w:t>»</w:t>
      </w:r>
      <w:r w:rsidR="005B03E3" w:rsidRPr="006336E0">
        <w:rPr>
          <w:b/>
          <w:color w:val="2B7146"/>
          <w:sz w:val="28"/>
          <w:szCs w:val="28"/>
        </w:rPr>
        <w:t xml:space="preserve"> </w:t>
      </w:r>
    </w:p>
    <w:p w:rsidR="000C4905" w:rsidRPr="006336E0" w:rsidRDefault="00D7092C" w:rsidP="005B03E3">
      <w:pPr>
        <w:widowControl w:val="0"/>
        <w:spacing w:before="120"/>
        <w:jc w:val="center"/>
        <w:rPr>
          <w:b/>
          <w:color w:val="217B25"/>
          <w:sz w:val="28"/>
          <w:szCs w:val="28"/>
        </w:rPr>
      </w:pPr>
      <w:r w:rsidRPr="006336E0">
        <w:rPr>
          <w:b/>
          <w:color w:val="2B7146"/>
          <w:sz w:val="28"/>
          <w:szCs w:val="28"/>
        </w:rPr>
        <w:t xml:space="preserve"> </w:t>
      </w:r>
      <w:r w:rsidR="000C4905" w:rsidRPr="006336E0">
        <w:rPr>
          <w:b/>
          <w:color w:val="2B7146"/>
          <w:sz w:val="28"/>
          <w:szCs w:val="28"/>
        </w:rPr>
        <w:t>станом на  31</w:t>
      </w:r>
      <w:r w:rsidR="005B03E3" w:rsidRPr="006336E0">
        <w:rPr>
          <w:b/>
          <w:color w:val="2B7146"/>
          <w:sz w:val="28"/>
          <w:szCs w:val="28"/>
        </w:rPr>
        <w:t xml:space="preserve"> грудня </w:t>
      </w:r>
      <w:r w:rsidR="000C4905" w:rsidRPr="006336E0">
        <w:rPr>
          <w:b/>
          <w:color w:val="2B7146"/>
          <w:sz w:val="28"/>
          <w:szCs w:val="28"/>
        </w:rPr>
        <w:t>201</w:t>
      </w:r>
      <w:r w:rsidR="006336E0">
        <w:rPr>
          <w:b/>
          <w:color w:val="2B7146"/>
          <w:sz w:val="28"/>
          <w:szCs w:val="28"/>
        </w:rPr>
        <w:t>6</w:t>
      </w:r>
      <w:r w:rsidR="000C4905" w:rsidRPr="006336E0">
        <w:rPr>
          <w:b/>
          <w:color w:val="2B7146"/>
          <w:sz w:val="28"/>
          <w:szCs w:val="28"/>
        </w:rPr>
        <w:t xml:space="preserve"> року</w:t>
      </w:r>
    </w:p>
    <w:p w:rsidR="000C4905" w:rsidRPr="006336E0" w:rsidRDefault="000C4905" w:rsidP="00410CB1">
      <w:pPr>
        <w:autoSpaceDE w:val="0"/>
        <w:autoSpaceDN w:val="0"/>
        <w:adjustRightInd w:val="0"/>
        <w:jc w:val="center"/>
        <w:rPr>
          <w:b/>
          <w:color w:val="1F497D"/>
          <w:sz w:val="32"/>
          <w:szCs w:val="32"/>
        </w:rPr>
      </w:pPr>
    </w:p>
    <w:p w:rsidR="000C4905" w:rsidRPr="006336E0" w:rsidRDefault="000C4905" w:rsidP="00410CB1">
      <w:pPr>
        <w:autoSpaceDE w:val="0"/>
        <w:autoSpaceDN w:val="0"/>
        <w:adjustRightInd w:val="0"/>
        <w:jc w:val="right"/>
        <w:rPr>
          <w:b/>
          <w:color w:val="0000FF"/>
          <w:sz w:val="22"/>
          <w:szCs w:val="22"/>
        </w:rPr>
      </w:pPr>
    </w:p>
    <w:p w:rsidR="000C4905" w:rsidRPr="006336E0" w:rsidRDefault="000C4905" w:rsidP="00410CB1">
      <w:pPr>
        <w:autoSpaceDE w:val="0"/>
        <w:autoSpaceDN w:val="0"/>
        <w:adjustRightInd w:val="0"/>
        <w:jc w:val="right"/>
        <w:rPr>
          <w:b/>
          <w:color w:val="0000FF"/>
          <w:sz w:val="22"/>
          <w:szCs w:val="22"/>
        </w:rPr>
      </w:pPr>
    </w:p>
    <w:p w:rsidR="000C4905" w:rsidRPr="006336E0" w:rsidRDefault="000C4905" w:rsidP="00410CB1">
      <w:pPr>
        <w:autoSpaceDE w:val="0"/>
        <w:autoSpaceDN w:val="0"/>
        <w:adjustRightInd w:val="0"/>
        <w:jc w:val="right"/>
        <w:rPr>
          <w:b/>
          <w:color w:val="0000FF"/>
          <w:sz w:val="22"/>
          <w:szCs w:val="22"/>
        </w:rPr>
      </w:pPr>
    </w:p>
    <w:p w:rsidR="000C4905" w:rsidRPr="006336E0" w:rsidRDefault="000C4905" w:rsidP="00410CB1">
      <w:pPr>
        <w:autoSpaceDE w:val="0"/>
        <w:autoSpaceDN w:val="0"/>
        <w:adjustRightInd w:val="0"/>
        <w:jc w:val="right"/>
        <w:rPr>
          <w:b/>
          <w:color w:val="0000FF"/>
          <w:sz w:val="22"/>
          <w:szCs w:val="22"/>
        </w:rPr>
      </w:pPr>
    </w:p>
    <w:p w:rsidR="000C4905" w:rsidRPr="006336E0" w:rsidRDefault="000C4905" w:rsidP="00410CB1">
      <w:pPr>
        <w:autoSpaceDE w:val="0"/>
        <w:autoSpaceDN w:val="0"/>
        <w:adjustRightInd w:val="0"/>
        <w:jc w:val="right"/>
        <w:rPr>
          <w:b/>
          <w:color w:val="0000FF"/>
          <w:sz w:val="22"/>
          <w:szCs w:val="22"/>
        </w:rPr>
      </w:pPr>
    </w:p>
    <w:p w:rsidR="000C4905" w:rsidRPr="006336E0" w:rsidRDefault="000C4905" w:rsidP="00410CB1">
      <w:pPr>
        <w:autoSpaceDE w:val="0"/>
        <w:autoSpaceDN w:val="0"/>
        <w:adjustRightInd w:val="0"/>
        <w:jc w:val="right"/>
        <w:rPr>
          <w:b/>
          <w:color w:val="0000FF"/>
          <w:sz w:val="22"/>
          <w:szCs w:val="22"/>
        </w:rPr>
      </w:pPr>
    </w:p>
    <w:p w:rsidR="000C4905" w:rsidRPr="006336E0" w:rsidRDefault="000C4905" w:rsidP="00410CB1">
      <w:pPr>
        <w:autoSpaceDE w:val="0"/>
        <w:autoSpaceDN w:val="0"/>
        <w:adjustRightInd w:val="0"/>
        <w:jc w:val="right"/>
        <w:rPr>
          <w:b/>
          <w:color w:val="0000FF"/>
          <w:sz w:val="22"/>
          <w:szCs w:val="22"/>
        </w:rPr>
      </w:pPr>
    </w:p>
    <w:p w:rsidR="000C4905" w:rsidRPr="00410CB1" w:rsidRDefault="000C4905" w:rsidP="00410CB1">
      <w:pPr>
        <w:autoSpaceDE w:val="0"/>
        <w:autoSpaceDN w:val="0"/>
        <w:adjustRightInd w:val="0"/>
        <w:jc w:val="right"/>
        <w:rPr>
          <w:b/>
          <w:color w:val="0000FF"/>
          <w:sz w:val="22"/>
          <w:szCs w:val="22"/>
        </w:rPr>
      </w:pPr>
    </w:p>
    <w:p w:rsidR="000C4905" w:rsidRPr="00410CB1" w:rsidRDefault="000C4905" w:rsidP="00410CB1">
      <w:pPr>
        <w:autoSpaceDE w:val="0"/>
        <w:autoSpaceDN w:val="0"/>
        <w:adjustRightInd w:val="0"/>
        <w:jc w:val="right"/>
        <w:rPr>
          <w:b/>
          <w:color w:val="0000FF"/>
          <w:sz w:val="22"/>
          <w:szCs w:val="22"/>
        </w:rPr>
      </w:pPr>
    </w:p>
    <w:p w:rsidR="000C4905" w:rsidRPr="00410CB1" w:rsidRDefault="000C4905" w:rsidP="00410CB1">
      <w:pPr>
        <w:autoSpaceDE w:val="0"/>
        <w:autoSpaceDN w:val="0"/>
        <w:adjustRightInd w:val="0"/>
        <w:jc w:val="right"/>
        <w:rPr>
          <w:b/>
          <w:color w:val="0000FF"/>
          <w:sz w:val="22"/>
          <w:szCs w:val="22"/>
        </w:rPr>
      </w:pPr>
    </w:p>
    <w:p w:rsidR="000C4905" w:rsidRPr="00410CB1" w:rsidRDefault="000C4905" w:rsidP="00410CB1">
      <w:pPr>
        <w:autoSpaceDE w:val="0"/>
        <w:autoSpaceDN w:val="0"/>
        <w:adjustRightInd w:val="0"/>
        <w:jc w:val="right"/>
        <w:rPr>
          <w:b/>
          <w:color w:val="0000FF"/>
          <w:sz w:val="22"/>
          <w:szCs w:val="22"/>
        </w:rPr>
      </w:pPr>
    </w:p>
    <w:p w:rsidR="000C4905" w:rsidRPr="00410CB1" w:rsidRDefault="000C4905" w:rsidP="00410CB1">
      <w:pPr>
        <w:autoSpaceDE w:val="0"/>
        <w:autoSpaceDN w:val="0"/>
        <w:adjustRightInd w:val="0"/>
        <w:jc w:val="right"/>
        <w:rPr>
          <w:b/>
          <w:color w:val="0000FF"/>
          <w:sz w:val="22"/>
          <w:szCs w:val="22"/>
        </w:rPr>
      </w:pPr>
    </w:p>
    <w:p w:rsidR="000C4905" w:rsidRPr="00410CB1" w:rsidRDefault="000C4905" w:rsidP="00410CB1">
      <w:pPr>
        <w:autoSpaceDE w:val="0"/>
        <w:autoSpaceDN w:val="0"/>
        <w:adjustRightInd w:val="0"/>
        <w:jc w:val="right"/>
        <w:rPr>
          <w:b/>
          <w:color w:val="0000FF"/>
          <w:sz w:val="22"/>
          <w:szCs w:val="22"/>
        </w:rPr>
      </w:pPr>
    </w:p>
    <w:p w:rsidR="000C4905" w:rsidRPr="00410CB1" w:rsidRDefault="000C4905" w:rsidP="00410CB1">
      <w:pPr>
        <w:autoSpaceDE w:val="0"/>
        <w:autoSpaceDN w:val="0"/>
        <w:adjustRightInd w:val="0"/>
        <w:jc w:val="right"/>
        <w:rPr>
          <w:b/>
          <w:color w:val="0000FF"/>
          <w:sz w:val="22"/>
          <w:szCs w:val="22"/>
        </w:rPr>
      </w:pPr>
    </w:p>
    <w:p w:rsidR="000C4905" w:rsidRPr="00410CB1" w:rsidRDefault="000C4905" w:rsidP="00410CB1">
      <w:pPr>
        <w:autoSpaceDE w:val="0"/>
        <w:autoSpaceDN w:val="0"/>
        <w:adjustRightInd w:val="0"/>
        <w:rPr>
          <w:sz w:val="22"/>
          <w:szCs w:val="22"/>
          <w:lang w:val="ru-RU"/>
        </w:rPr>
      </w:pPr>
    </w:p>
    <w:p w:rsidR="000C4905" w:rsidRPr="00410CB1" w:rsidRDefault="000C4905" w:rsidP="00410CB1">
      <w:pPr>
        <w:tabs>
          <w:tab w:val="left" w:pos="3975"/>
        </w:tabs>
        <w:autoSpaceDE w:val="0"/>
        <w:autoSpaceDN w:val="0"/>
        <w:adjustRightInd w:val="0"/>
        <w:jc w:val="center"/>
      </w:pPr>
    </w:p>
    <w:p w:rsidR="000C4905" w:rsidRPr="00410CB1" w:rsidRDefault="000C4905" w:rsidP="00410CB1">
      <w:pPr>
        <w:tabs>
          <w:tab w:val="left" w:pos="3975"/>
        </w:tabs>
        <w:autoSpaceDE w:val="0"/>
        <w:autoSpaceDN w:val="0"/>
        <w:adjustRightInd w:val="0"/>
        <w:jc w:val="center"/>
      </w:pPr>
    </w:p>
    <w:p w:rsidR="00772FA6" w:rsidRDefault="00772FA6" w:rsidP="00410CB1">
      <w:pPr>
        <w:tabs>
          <w:tab w:val="left" w:pos="3975"/>
        </w:tabs>
        <w:autoSpaceDE w:val="0"/>
        <w:autoSpaceDN w:val="0"/>
        <w:adjustRightInd w:val="0"/>
        <w:jc w:val="center"/>
      </w:pPr>
    </w:p>
    <w:p w:rsidR="00772FA6" w:rsidRDefault="00772FA6" w:rsidP="00410CB1">
      <w:pPr>
        <w:tabs>
          <w:tab w:val="left" w:pos="3975"/>
        </w:tabs>
        <w:autoSpaceDE w:val="0"/>
        <w:autoSpaceDN w:val="0"/>
        <w:adjustRightInd w:val="0"/>
        <w:jc w:val="center"/>
      </w:pPr>
    </w:p>
    <w:p w:rsidR="000C4905" w:rsidRPr="00410CB1" w:rsidRDefault="000C4905" w:rsidP="00410CB1">
      <w:pPr>
        <w:tabs>
          <w:tab w:val="left" w:pos="3975"/>
        </w:tabs>
        <w:autoSpaceDE w:val="0"/>
        <w:autoSpaceDN w:val="0"/>
        <w:adjustRightInd w:val="0"/>
        <w:jc w:val="center"/>
      </w:pPr>
      <w:r w:rsidRPr="00410CB1">
        <w:t>м. Київ, 201</w:t>
      </w:r>
      <w:r w:rsidR="006336E0">
        <w:t>7</w:t>
      </w:r>
      <w:r w:rsidRPr="00410CB1">
        <w:t xml:space="preserve"> рік</w:t>
      </w:r>
    </w:p>
    <w:p w:rsidR="000C4905" w:rsidRPr="009D7A7E" w:rsidRDefault="000C4905" w:rsidP="00410CB1">
      <w:pPr>
        <w:tabs>
          <w:tab w:val="left" w:pos="3975"/>
        </w:tabs>
        <w:autoSpaceDE w:val="0"/>
        <w:autoSpaceDN w:val="0"/>
        <w:adjustRightInd w:val="0"/>
        <w:jc w:val="center"/>
      </w:pPr>
    </w:p>
    <w:p w:rsidR="00D7092C" w:rsidRPr="009D7A7E" w:rsidRDefault="00D7092C" w:rsidP="00410CB1">
      <w:pPr>
        <w:tabs>
          <w:tab w:val="left" w:pos="3975"/>
        </w:tabs>
        <w:autoSpaceDE w:val="0"/>
        <w:autoSpaceDN w:val="0"/>
        <w:adjustRightInd w:val="0"/>
        <w:jc w:val="center"/>
      </w:pPr>
    </w:p>
    <w:p w:rsidR="000C4905" w:rsidRPr="00410CB1" w:rsidRDefault="000C4905" w:rsidP="00C224FD">
      <w:pPr>
        <w:tabs>
          <w:tab w:val="left" w:pos="3975"/>
        </w:tabs>
        <w:autoSpaceDE w:val="0"/>
        <w:autoSpaceDN w:val="0"/>
        <w:adjustRightInd w:val="0"/>
        <w:jc w:val="both"/>
      </w:pPr>
      <w:r w:rsidRPr="00410CB1">
        <w:lastRenderedPageBreak/>
        <w:t xml:space="preserve">Аудиторський висновок (звіт незалежного аудитора) </w:t>
      </w:r>
      <w:r w:rsidR="00772FA6">
        <w:t>адрес</w:t>
      </w:r>
      <w:r w:rsidR="00C64599">
        <w:t>ується</w:t>
      </w:r>
      <w:r w:rsidR="00772FA6">
        <w:t xml:space="preserve"> </w:t>
      </w:r>
      <w:r w:rsidRPr="00410CB1">
        <w:t>Національн</w:t>
      </w:r>
      <w:r w:rsidR="00772FA6">
        <w:t>ій</w:t>
      </w:r>
      <w:r w:rsidRPr="00410CB1">
        <w:t xml:space="preserve"> комісії з цінних паперів та фо</w:t>
      </w:r>
      <w:r w:rsidR="00E23E8C">
        <w:t>ндового ринку (</w:t>
      </w:r>
      <w:r w:rsidR="00C64599">
        <w:t>далі – Комісія), загальним зборам та наглядовій раді</w:t>
      </w:r>
      <w:r w:rsidR="002B0F43" w:rsidRPr="00410CB1">
        <w:t xml:space="preserve"> ПУБЛІЧНОГО АКЦІОНЕРНОГО ТОВАРИСТВА «ЗАКРИТИЙ НЕДИВЕРСИФІКОВАНИЙ ВЕНЧУРНИЙ КОРПОРАТИВНИЙ ІНВЕСТИЦІЙНИЙ ФОНД «</w:t>
      </w:r>
      <w:r w:rsidR="005E0066">
        <w:t>НОТІС</w:t>
      </w:r>
      <w:r w:rsidR="002B0F43" w:rsidRPr="00410CB1">
        <w:t xml:space="preserve">» (далі – </w:t>
      </w:r>
      <w:r w:rsidR="00641F65">
        <w:t>Фонд</w:t>
      </w:r>
      <w:r w:rsidR="002B0F43" w:rsidRPr="00410CB1">
        <w:t>)</w:t>
      </w:r>
      <w:r w:rsidR="00C64599">
        <w:t xml:space="preserve"> тощо.</w:t>
      </w:r>
    </w:p>
    <w:p w:rsidR="000C4905" w:rsidRPr="00410CB1" w:rsidRDefault="000C4905" w:rsidP="006A4F58">
      <w:pPr>
        <w:autoSpaceDE w:val="0"/>
        <w:autoSpaceDN w:val="0"/>
        <w:adjustRightInd w:val="0"/>
        <w:spacing w:before="120"/>
      </w:pPr>
    </w:p>
    <w:p w:rsidR="000C4905" w:rsidRPr="002D2AF6" w:rsidRDefault="002D2AF6" w:rsidP="00AE76EF">
      <w:pPr>
        <w:pStyle w:val="1"/>
        <w:numPr>
          <w:ilvl w:val="0"/>
          <w:numId w:val="2"/>
        </w:numPr>
        <w:tabs>
          <w:tab w:val="clear" w:pos="720"/>
          <w:tab w:val="left" w:pos="284"/>
        </w:tabs>
        <w:spacing w:after="0"/>
        <w:ind w:left="0" w:right="72" w:hanging="11"/>
        <w:jc w:val="both"/>
        <w:rPr>
          <w:caps/>
          <w:sz w:val="24"/>
          <w:szCs w:val="24"/>
        </w:rPr>
      </w:pPr>
      <w:r w:rsidRPr="002D2AF6">
        <w:rPr>
          <w:caps/>
          <w:sz w:val="24"/>
          <w:szCs w:val="24"/>
        </w:rPr>
        <w:t>Звіт щодо фінансової звітності</w:t>
      </w:r>
    </w:p>
    <w:p w:rsidR="002D2AF6" w:rsidRDefault="002D2AF6" w:rsidP="002D2AF6">
      <w:pPr>
        <w:autoSpaceDE w:val="0"/>
        <w:autoSpaceDN w:val="0"/>
        <w:jc w:val="both"/>
        <w:rPr>
          <w:color w:val="000000"/>
          <w:lang w:eastAsia="ru-RU"/>
        </w:rPr>
      </w:pPr>
    </w:p>
    <w:p w:rsidR="002D2AF6" w:rsidRPr="002D2AF6" w:rsidRDefault="002D2AF6" w:rsidP="00F759E7">
      <w:pPr>
        <w:autoSpaceDE w:val="0"/>
        <w:autoSpaceDN w:val="0"/>
        <w:spacing w:before="120" w:after="120"/>
        <w:jc w:val="both"/>
        <w:rPr>
          <w:i/>
          <w:color w:val="000000"/>
          <w:lang w:eastAsia="ru-RU"/>
        </w:rPr>
      </w:pPr>
      <w:r w:rsidRPr="002D2AF6">
        <w:rPr>
          <w:b/>
          <w:i/>
          <w:color w:val="000000"/>
          <w:lang w:eastAsia="ru-RU"/>
        </w:rPr>
        <w:t>Основні відомості про</w:t>
      </w:r>
      <w:r w:rsidRPr="002D2AF6">
        <w:rPr>
          <w:i/>
          <w:color w:val="000000"/>
          <w:lang w:eastAsia="ru-RU"/>
        </w:rPr>
        <w:t xml:space="preserve"> </w:t>
      </w:r>
      <w:r w:rsidR="006A2CDC">
        <w:rPr>
          <w:b/>
          <w:i/>
        </w:rPr>
        <w:t>Фонд</w:t>
      </w:r>
      <w:r w:rsidRPr="002D2AF6">
        <w:rPr>
          <w:b/>
          <w:i/>
          <w:caps/>
        </w:rPr>
        <w:t xml:space="preserve"> </w:t>
      </w:r>
    </w:p>
    <w:p w:rsidR="002D2AF6" w:rsidRPr="002D2AF6" w:rsidRDefault="002D2AF6" w:rsidP="00F759E7">
      <w:pPr>
        <w:autoSpaceDE w:val="0"/>
        <w:autoSpaceDN w:val="0"/>
        <w:spacing w:before="120" w:after="120"/>
        <w:jc w:val="both"/>
        <w:rPr>
          <w:color w:val="000000"/>
          <w:lang w:eastAsia="ru-RU"/>
        </w:rPr>
      </w:pPr>
      <w:r>
        <w:rPr>
          <w:color w:val="000000"/>
          <w:lang w:eastAsia="ru-RU"/>
        </w:rPr>
        <w:t>Повне найменування:</w:t>
      </w:r>
      <w:r w:rsidR="0062048A">
        <w:rPr>
          <w:color w:val="000000"/>
          <w:lang w:eastAsia="ru-RU"/>
        </w:rPr>
        <w:t xml:space="preserve"> </w:t>
      </w:r>
      <w:r w:rsidRPr="002D2AF6">
        <w:rPr>
          <w:caps/>
        </w:rPr>
        <w:t>Публічне акціонерне товариство</w:t>
      </w:r>
      <w:r w:rsidRPr="002D2AF6">
        <w:t xml:space="preserve"> </w:t>
      </w:r>
      <w:r w:rsidR="00DD4D04">
        <w:t>«</w:t>
      </w:r>
      <w:r w:rsidRPr="002D2AF6">
        <w:rPr>
          <w:caps/>
        </w:rPr>
        <w:t xml:space="preserve">Закритий недиверсифікований венчурний корпоративний інвестиційний фонд </w:t>
      </w:r>
      <w:r w:rsidR="00DD4D04">
        <w:rPr>
          <w:caps/>
        </w:rPr>
        <w:t>«</w:t>
      </w:r>
      <w:r w:rsidR="00F2238D">
        <w:rPr>
          <w:color w:val="000000"/>
        </w:rPr>
        <w:t>НОТІС</w:t>
      </w:r>
      <w:r w:rsidR="00DD4D04">
        <w:rPr>
          <w:bCs/>
        </w:rPr>
        <w:t>»</w:t>
      </w:r>
    </w:p>
    <w:p w:rsidR="000C4905" w:rsidRDefault="007D087F" w:rsidP="00F759E7">
      <w:pPr>
        <w:autoSpaceDE w:val="0"/>
        <w:autoSpaceDN w:val="0"/>
        <w:spacing w:before="120" w:after="120"/>
        <w:jc w:val="both"/>
        <w:rPr>
          <w:color w:val="000000"/>
          <w:lang w:eastAsia="ru-RU"/>
        </w:rPr>
      </w:pPr>
      <w:r w:rsidRPr="00754E24">
        <w:rPr>
          <w:color w:val="000000"/>
          <w:lang w:eastAsia="ru-RU"/>
        </w:rPr>
        <w:t xml:space="preserve">Ідентифікаційний код </w:t>
      </w:r>
      <w:r>
        <w:rPr>
          <w:color w:val="000000"/>
          <w:lang w:eastAsia="ru-RU"/>
        </w:rPr>
        <w:t>юридичної особи</w:t>
      </w:r>
      <w:r w:rsidR="000C4905" w:rsidRPr="00410CB1">
        <w:rPr>
          <w:color w:val="000000"/>
          <w:lang w:eastAsia="ru-RU"/>
        </w:rPr>
        <w:t xml:space="preserve">: </w:t>
      </w:r>
      <w:r w:rsidR="000D4FA1" w:rsidRPr="00A223A9">
        <w:t>38</w:t>
      </w:r>
      <w:r w:rsidR="00CB6754">
        <w:t>1969</w:t>
      </w:r>
      <w:r w:rsidR="00F2238D">
        <w:t>69</w:t>
      </w:r>
      <w:r w:rsidR="000C4905" w:rsidRPr="00410CB1">
        <w:rPr>
          <w:color w:val="000000"/>
          <w:lang w:eastAsia="ru-RU"/>
        </w:rPr>
        <w:t xml:space="preserve">. </w:t>
      </w:r>
    </w:p>
    <w:p w:rsidR="0062048A" w:rsidRPr="00410CB1" w:rsidRDefault="00C64599" w:rsidP="00F759E7">
      <w:pPr>
        <w:spacing w:before="120" w:after="120"/>
        <w:jc w:val="both"/>
        <w:rPr>
          <w:color w:val="000000"/>
        </w:rPr>
      </w:pPr>
      <w:r>
        <w:rPr>
          <w:color w:val="000000"/>
        </w:rPr>
        <w:t>В</w:t>
      </w:r>
      <w:r w:rsidR="0062048A" w:rsidRPr="00410CB1">
        <w:rPr>
          <w:color w:val="000000"/>
        </w:rPr>
        <w:t>ид діяльності КВЕД: 64.30. Трасти, фонди та подібні фі</w:t>
      </w:r>
      <w:r w:rsidR="00437CBC">
        <w:rPr>
          <w:color w:val="000000"/>
        </w:rPr>
        <w:t>нансові суб’єкти.</w:t>
      </w:r>
    </w:p>
    <w:p w:rsidR="0062048A" w:rsidRDefault="00437CBC" w:rsidP="00F759E7">
      <w:pPr>
        <w:autoSpaceDE w:val="0"/>
        <w:autoSpaceDN w:val="0"/>
        <w:spacing w:before="120" w:after="120"/>
        <w:jc w:val="both"/>
        <w:rPr>
          <w:color w:val="000000"/>
          <w:lang w:eastAsia="ru-RU"/>
        </w:rPr>
      </w:pPr>
      <w:r>
        <w:rPr>
          <w:color w:val="000000"/>
          <w:lang w:eastAsia="ru-RU"/>
        </w:rPr>
        <w:t>Тип</w:t>
      </w:r>
      <w:r w:rsidR="00C64599">
        <w:rPr>
          <w:color w:val="000000"/>
          <w:lang w:eastAsia="ru-RU"/>
        </w:rPr>
        <w:t>, вид та клас</w:t>
      </w:r>
      <w:r>
        <w:rPr>
          <w:color w:val="000000"/>
          <w:lang w:eastAsia="ru-RU"/>
        </w:rPr>
        <w:t xml:space="preserve"> </w:t>
      </w:r>
      <w:r w:rsidR="00641F65">
        <w:rPr>
          <w:color w:val="000000"/>
          <w:lang w:eastAsia="ru-RU"/>
        </w:rPr>
        <w:t>Ф</w:t>
      </w:r>
      <w:r>
        <w:rPr>
          <w:color w:val="000000"/>
          <w:lang w:eastAsia="ru-RU"/>
        </w:rPr>
        <w:t>онду: закритий</w:t>
      </w:r>
      <w:r w:rsidR="00C64599">
        <w:rPr>
          <w:color w:val="000000"/>
          <w:lang w:eastAsia="ru-RU"/>
        </w:rPr>
        <w:t>,</w:t>
      </w:r>
      <w:r w:rsidR="00C64599" w:rsidRPr="00C64599">
        <w:rPr>
          <w:color w:val="000000"/>
          <w:lang w:eastAsia="ru-RU"/>
        </w:rPr>
        <w:t xml:space="preserve"> </w:t>
      </w:r>
      <w:proofErr w:type="spellStart"/>
      <w:r w:rsidR="00C64599">
        <w:rPr>
          <w:color w:val="000000"/>
          <w:lang w:eastAsia="ru-RU"/>
        </w:rPr>
        <w:t>недиверсифікований</w:t>
      </w:r>
      <w:proofErr w:type="spellEnd"/>
      <w:r>
        <w:rPr>
          <w:color w:val="000000"/>
          <w:lang w:eastAsia="ru-RU"/>
        </w:rPr>
        <w:t>.</w:t>
      </w:r>
    </w:p>
    <w:p w:rsidR="0023220C" w:rsidRDefault="00C64599" w:rsidP="00F759E7">
      <w:pPr>
        <w:autoSpaceDE w:val="0"/>
        <w:autoSpaceDN w:val="0"/>
        <w:spacing w:before="120" w:after="120"/>
        <w:jc w:val="both"/>
      </w:pPr>
      <w:r>
        <w:rPr>
          <w:color w:val="000000"/>
        </w:rPr>
        <w:t>Дата та номер</w:t>
      </w:r>
      <w:r w:rsidR="0023220C" w:rsidRPr="00675765">
        <w:rPr>
          <w:color w:val="000000"/>
        </w:rPr>
        <w:t xml:space="preserve"> </w:t>
      </w:r>
      <w:r>
        <w:t>с</w:t>
      </w:r>
      <w:r w:rsidR="0023220C" w:rsidRPr="00675765">
        <w:t>відоцтв</w:t>
      </w:r>
      <w:r>
        <w:t>а</w:t>
      </w:r>
      <w:r w:rsidR="0023220C" w:rsidRPr="00675765">
        <w:t xml:space="preserve"> про внесення інвест</w:t>
      </w:r>
      <w:r>
        <w:t>иційного фонду</w:t>
      </w:r>
      <w:r w:rsidR="0023220C" w:rsidRPr="00675765">
        <w:t xml:space="preserve"> до </w:t>
      </w:r>
      <w:r w:rsidR="009D7A7E">
        <w:t>Єдиного державного реєстру інститутів спільного інвестування (надалі - Реєстр)</w:t>
      </w:r>
      <w:r>
        <w:t>:</w:t>
      </w:r>
      <w:r w:rsidR="0023220C" w:rsidRPr="00C141A6">
        <w:t xml:space="preserve"> </w:t>
      </w:r>
      <w:r>
        <w:t>2</w:t>
      </w:r>
      <w:r w:rsidR="00CB6754">
        <w:t>6</w:t>
      </w:r>
      <w:r>
        <w:t xml:space="preserve"> </w:t>
      </w:r>
      <w:r w:rsidR="00CB6754">
        <w:t>червня</w:t>
      </w:r>
      <w:r w:rsidR="00CB6754" w:rsidRPr="00410CB1">
        <w:t xml:space="preserve"> 2012</w:t>
      </w:r>
      <w:r w:rsidRPr="00675765">
        <w:t xml:space="preserve"> р.</w:t>
      </w:r>
      <w:r>
        <w:t xml:space="preserve"> </w:t>
      </w:r>
      <w:r w:rsidR="0023220C" w:rsidRPr="00C141A6">
        <w:t>№</w:t>
      </w:r>
      <w:r w:rsidR="0023220C">
        <w:t xml:space="preserve"> </w:t>
      </w:r>
      <w:r w:rsidR="0023220C" w:rsidRPr="00C141A6">
        <w:t>00</w:t>
      </w:r>
      <w:r w:rsidR="00CB6754">
        <w:t>062</w:t>
      </w:r>
      <w:r w:rsidR="0023220C" w:rsidRPr="00675765">
        <w:t>.</w:t>
      </w:r>
    </w:p>
    <w:p w:rsidR="00C64599" w:rsidRDefault="00C64599" w:rsidP="00F759E7">
      <w:pPr>
        <w:autoSpaceDE w:val="0"/>
        <w:autoSpaceDN w:val="0"/>
        <w:spacing w:before="120" w:after="120"/>
        <w:jc w:val="both"/>
      </w:pPr>
      <w:r>
        <w:t xml:space="preserve">Реєстраційний код за </w:t>
      </w:r>
      <w:r w:rsidR="009D7A7E">
        <w:t>Реєстром</w:t>
      </w:r>
      <w:r>
        <w:t>: 133</w:t>
      </w:r>
      <w:r w:rsidR="00657768">
        <w:t>00</w:t>
      </w:r>
      <w:r w:rsidR="00CB6754">
        <w:t>062</w:t>
      </w:r>
      <w:r w:rsidR="00657768">
        <w:t>.</w:t>
      </w:r>
    </w:p>
    <w:p w:rsidR="00437CBC" w:rsidRDefault="00437CBC" w:rsidP="00F759E7">
      <w:pPr>
        <w:autoSpaceDE w:val="0"/>
        <w:autoSpaceDN w:val="0"/>
        <w:spacing w:before="120" w:after="120"/>
        <w:jc w:val="both"/>
        <w:rPr>
          <w:color w:val="000000"/>
          <w:lang w:eastAsia="ru-RU"/>
        </w:rPr>
      </w:pPr>
      <w:r>
        <w:t xml:space="preserve">Строк діяльності Фонду: </w:t>
      </w:r>
      <w:r w:rsidR="00CB6754">
        <w:t>10</w:t>
      </w:r>
      <w:r>
        <w:t>0 (</w:t>
      </w:r>
      <w:r w:rsidR="00CB6754">
        <w:t>сто</w:t>
      </w:r>
      <w:r>
        <w:t>) років</w:t>
      </w:r>
      <w:r w:rsidR="009D7A7E">
        <w:t xml:space="preserve"> з моменту внесення Фонду до Реєстру</w:t>
      </w:r>
      <w:r>
        <w:t>.</w:t>
      </w:r>
    </w:p>
    <w:p w:rsidR="000C4905" w:rsidRPr="00410CB1" w:rsidRDefault="000C4905" w:rsidP="00F759E7">
      <w:pPr>
        <w:autoSpaceDE w:val="0"/>
        <w:autoSpaceDN w:val="0"/>
        <w:spacing w:before="120" w:after="120"/>
        <w:jc w:val="both"/>
        <w:rPr>
          <w:color w:val="000000"/>
          <w:lang w:eastAsia="ru-RU"/>
        </w:rPr>
      </w:pPr>
      <w:r w:rsidRPr="00410CB1">
        <w:rPr>
          <w:color w:val="000000"/>
          <w:lang w:eastAsia="ru-RU"/>
        </w:rPr>
        <w:t xml:space="preserve">Місцезнаходження: </w:t>
      </w:r>
      <w:r w:rsidR="00AE76EF" w:rsidRPr="00CD3CC9">
        <w:rPr>
          <w:color w:val="000000"/>
          <w:lang w:eastAsia="ru-RU"/>
        </w:rPr>
        <w:t>4900</w:t>
      </w:r>
      <w:r w:rsidR="00AE76EF" w:rsidRPr="00CD3CC9">
        <w:rPr>
          <w:color w:val="000000"/>
          <w:lang w:val="ru-RU" w:eastAsia="ru-RU"/>
        </w:rPr>
        <w:t>0</w:t>
      </w:r>
      <w:r w:rsidR="00AE76EF" w:rsidRPr="00CD3CC9">
        <w:rPr>
          <w:color w:val="000000"/>
          <w:lang w:eastAsia="ru-RU"/>
        </w:rPr>
        <w:t>, Дніпропетровська</w:t>
      </w:r>
      <w:r w:rsidR="00AE76EF">
        <w:rPr>
          <w:color w:val="000000"/>
          <w:lang w:eastAsia="ru-RU"/>
        </w:rPr>
        <w:t xml:space="preserve"> обл., </w:t>
      </w:r>
      <w:r w:rsidR="00AE76EF" w:rsidRPr="00410CB1">
        <w:rPr>
          <w:color w:val="000000"/>
          <w:lang w:eastAsia="ru-RU"/>
        </w:rPr>
        <w:t>м</w:t>
      </w:r>
      <w:r w:rsidR="00AE76EF">
        <w:rPr>
          <w:color w:val="000000"/>
          <w:lang w:eastAsia="ru-RU"/>
        </w:rPr>
        <w:t>істо Дніпро</w:t>
      </w:r>
      <w:r w:rsidR="00AE76EF" w:rsidRPr="00410CB1">
        <w:rPr>
          <w:color w:val="000000"/>
          <w:lang w:eastAsia="ru-RU"/>
        </w:rPr>
        <w:t xml:space="preserve">, вулиця </w:t>
      </w:r>
      <w:r w:rsidR="00AE76EF">
        <w:rPr>
          <w:color w:val="000000"/>
          <w:lang w:eastAsia="ru-RU"/>
        </w:rPr>
        <w:t>Троїцька</w:t>
      </w:r>
      <w:r w:rsidR="00AE76EF" w:rsidRPr="00410CB1">
        <w:rPr>
          <w:color w:val="000000"/>
          <w:lang w:eastAsia="ru-RU"/>
        </w:rPr>
        <w:t xml:space="preserve">, будинок </w:t>
      </w:r>
      <w:r w:rsidR="00AE76EF">
        <w:rPr>
          <w:color w:val="000000"/>
          <w:lang w:eastAsia="ru-RU"/>
        </w:rPr>
        <w:t>21Г</w:t>
      </w:r>
      <w:r w:rsidR="00AE76EF" w:rsidRPr="00410CB1">
        <w:rPr>
          <w:color w:val="000000"/>
          <w:lang w:eastAsia="ru-RU"/>
        </w:rPr>
        <w:t xml:space="preserve">, </w:t>
      </w:r>
      <w:r w:rsidR="00AE76EF">
        <w:rPr>
          <w:color w:val="000000"/>
          <w:lang w:eastAsia="ru-RU"/>
        </w:rPr>
        <w:t>офіс 513</w:t>
      </w:r>
      <w:r w:rsidRPr="00410CB1">
        <w:rPr>
          <w:color w:val="000000"/>
          <w:lang w:eastAsia="ru-RU"/>
        </w:rPr>
        <w:t>.</w:t>
      </w:r>
    </w:p>
    <w:p w:rsidR="00F759E7" w:rsidRDefault="00F759E7" w:rsidP="00AE76EF">
      <w:pPr>
        <w:autoSpaceDE w:val="0"/>
        <w:autoSpaceDN w:val="0"/>
        <w:jc w:val="both"/>
        <w:rPr>
          <w:b/>
          <w:i/>
          <w:color w:val="000000"/>
          <w:lang w:eastAsia="ru-RU"/>
        </w:rPr>
      </w:pPr>
    </w:p>
    <w:p w:rsidR="00984B60" w:rsidRPr="00623E48" w:rsidRDefault="00623E48" w:rsidP="00F759E7">
      <w:pPr>
        <w:autoSpaceDE w:val="0"/>
        <w:autoSpaceDN w:val="0"/>
        <w:spacing w:before="120" w:after="120"/>
        <w:jc w:val="both"/>
        <w:rPr>
          <w:b/>
          <w:i/>
          <w:color w:val="000000"/>
          <w:lang w:eastAsia="ru-RU"/>
        </w:rPr>
      </w:pPr>
      <w:r w:rsidRPr="002D2AF6">
        <w:rPr>
          <w:b/>
          <w:i/>
          <w:color w:val="000000"/>
          <w:lang w:eastAsia="ru-RU"/>
        </w:rPr>
        <w:t>Основні відомості про</w:t>
      </w:r>
      <w:r w:rsidRPr="00623E48">
        <w:rPr>
          <w:color w:val="000000"/>
          <w:sz w:val="22"/>
          <w:szCs w:val="22"/>
        </w:rPr>
        <w:t xml:space="preserve"> </w:t>
      </w:r>
      <w:r w:rsidRPr="00623E48">
        <w:rPr>
          <w:b/>
          <w:i/>
          <w:color w:val="000000"/>
          <w:lang w:eastAsia="ru-RU"/>
        </w:rPr>
        <w:t>Компані</w:t>
      </w:r>
      <w:r>
        <w:rPr>
          <w:b/>
          <w:i/>
          <w:color w:val="000000"/>
          <w:lang w:eastAsia="ru-RU"/>
        </w:rPr>
        <w:t>ю</w:t>
      </w:r>
      <w:r w:rsidRPr="00623E48">
        <w:rPr>
          <w:b/>
          <w:i/>
          <w:color w:val="000000"/>
          <w:lang w:eastAsia="ru-RU"/>
        </w:rPr>
        <w:t xml:space="preserve"> з </w:t>
      </w:r>
      <w:r w:rsidR="00FD118D">
        <w:rPr>
          <w:b/>
          <w:i/>
          <w:color w:val="000000"/>
          <w:lang w:eastAsia="ru-RU"/>
        </w:rPr>
        <w:t>управлін</w:t>
      </w:r>
      <w:r w:rsidRPr="00623E48">
        <w:rPr>
          <w:b/>
          <w:i/>
          <w:color w:val="000000"/>
          <w:lang w:eastAsia="ru-RU"/>
        </w:rPr>
        <w:t>ня активами</w:t>
      </w:r>
    </w:p>
    <w:p w:rsidR="00623E48" w:rsidRDefault="00623E48" w:rsidP="00F759E7">
      <w:pPr>
        <w:spacing w:before="120" w:after="120"/>
        <w:jc w:val="both"/>
        <w:rPr>
          <w:color w:val="000000"/>
          <w:lang w:eastAsia="ru-RU"/>
        </w:rPr>
      </w:pPr>
      <w:r>
        <w:rPr>
          <w:color w:val="000000"/>
          <w:lang w:eastAsia="ru-RU"/>
        </w:rPr>
        <w:t>Повне найменування:</w:t>
      </w:r>
      <w:r w:rsidR="00B93C45">
        <w:rPr>
          <w:color w:val="000000"/>
          <w:lang w:eastAsia="ru-RU"/>
        </w:rPr>
        <w:t xml:space="preserve"> </w:t>
      </w:r>
      <w:r w:rsidR="00E76633">
        <w:rPr>
          <w:color w:val="000000"/>
          <w:lang w:eastAsia="ru-RU"/>
        </w:rPr>
        <w:t>Т</w:t>
      </w:r>
      <w:r w:rsidR="00E76633" w:rsidRPr="00410CB1">
        <w:rPr>
          <w:color w:val="000000"/>
          <w:lang w:eastAsia="ru-RU"/>
        </w:rPr>
        <w:t xml:space="preserve">ОВАРИСТВО З ОБМЕЖЕНОЮ ВІДПОВІДАЛЬНІСТЮ  </w:t>
      </w:r>
      <w:r w:rsidR="00F72852" w:rsidRPr="00410CB1">
        <w:rPr>
          <w:color w:val="000000"/>
          <w:lang w:eastAsia="ru-RU"/>
        </w:rPr>
        <w:t>«</w:t>
      </w:r>
      <w:r w:rsidR="00DD4D04">
        <w:rPr>
          <w:color w:val="000000"/>
          <w:lang w:eastAsia="ru-RU"/>
        </w:rPr>
        <w:t>К</w:t>
      </w:r>
      <w:r w:rsidR="00DD4D04" w:rsidRPr="00410CB1">
        <w:rPr>
          <w:color w:val="000000"/>
          <w:lang w:eastAsia="ru-RU"/>
        </w:rPr>
        <w:t>ОМПАНІЯ З УПРАВЛІННЯ АКТИВАМИ</w:t>
      </w:r>
      <w:r w:rsidR="00B93C45" w:rsidRPr="00410CB1">
        <w:rPr>
          <w:color w:val="000000"/>
          <w:lang w:eastAsia="ru-RU"/>
        </w:rPr>
        <w:t xml:space="preserve"> «</w:t>
      </w:r>
      <w:r w:rsidR="00F72852">
        <w:rPr>
          <w:color w:val="000000"/>
          <w:lang w:eastAsia="ru-RU"/>
        </w:rPr>
        <w:t>ПРАЙМ ЕССЕТС МЕНЕДЖМЕНТ</w:t>
      </w:r>
      <w:r w:rsidR="00B93C45" w:rsidRPr="00410CB1">
        <w:rPr>
          <w:color w:val="000000"/>
          <w:lang w:eastAsia="ru-RU"/>
        </w:rPr>
        <w:t>» (далі - Компанія).</w:t>
      </w:r>
    </w:p>
    <w:p w:rsidR="00B93C45" w:rsidRDefault="007D087F" w:rsidP="00F759E7">
      <w:pPr>
        <w:spacing w:before="120" w:after="120"/>
        <w:jc w:val="both"/>
        <w:rPr>
          <w:color w:val="000000"/>
          <w:lang w:eastAsia="ru-RU"/>
        </w:rPr>
      </w:pPr>
      <w:r w:rsidRPr="00754E24">
        <w:rPr>
          <w:color w:val="000000"/>
          <w:lang w:eastAsia="ru-RU"/>
        </w:rPr>
        <w:t xml:space="preserve">Ідентифікаційний код </w:t>
      </w:r>
      <w:r>
        <w:rPr>
          <w:color w:val="000000"/>
          <w:lang w:eastAsia="ru-RU"/>
        </w:rPr>
        <w:t>юридичної особи</w:t>
      </w:r>
      <w:r w:rsidR="00B93C45" w:rsidRPr="00410CB1">
        <w:rPr>
          <w:color w:val="000000"/>
          <w:lang w:eastAsia="ru-RU"/>
        </w:rPr>
        <w:t xml:space="preserve">: </w:t>
      </w:r>
      <w:r w:rsidR="0081602A" w:rsidRPr="00675765">
        <w:rPr>
          <w:color w:val="000000"/>
          <w:lang w:eastAsia="ru-RU"/>
        </w:rPr>
        <w:t>3</w:t>
      </w:r>
      <w:r w:rsidR="0081602A">
        <w:rPr>
          <w:color w:val="000000"/>
          <w:lang w:eastAsia="ru-RU"/>
        </w:rPr>
        <w:t>8199336</w:t>
      </w:r>
      <w:r w:rsidR="00B93C45" w:rsidRPr="00410CB1">
        <w:rPr>
          <w:color w:val="000000"/>
          <w:lang w:eastAsia="ru-RU"/>
        </w:rPr>
        <w:t>.</w:t>
      </w:r>
      <w:r w:rsidR="00B93C45">
        <w:rPr>
          <w:color w:val="000000"/>
          <w:lang w:eastAsia="ru-RU"/>
        </w:rPr>
        <w:t xml:space="preserve"> </w:t>
      </w:r>
    </w:p>
    <w:p w:rsidR="009D7A7E" w:rsidRDefault="00657768" w:rsidP="00F759E7">
      <w:pPr>
        <w:spacing w:before="120" w:after="120"/>
        <w:jc w:val="both"/>
        <w:rPr>
          <w:color w:val="000000"/>
        </w:rPr>
      </w:pPr>
      <w:r>
        <w:rPr>
          <w:color w:val="000000"/>
        </w:rPr>
        <w:t>В</w:t>
      </w:r>
      <w:r w:rsidR="00B93C45" w:rsidRPr="00754E24">
        <w:rPr>
          <w:color w:val="000000"/>
        </w:rPr>
        <w:t>ид</w:t>
      </w:r>
      <w:r w:rsidR="009D7A7E">
        <w:rPr>
          <w:color w:val="000000"/>
        </w:rPr>
        <w:t>и</w:t>
      </w:r>
      <w:r w:rsidR="00B93C45" w:rsidRPr="00754E24">
        <w:rPr>
          <w:color w:val="000000"/>
        </w:rPr>
        <w:t xml:space="preserve"> діяльності з</w:t>
      </w:r>
      <w:r w:rsidR="00B93C45">
        <w:rPr>
          <w:color w:val="000000"/>
        </w:rPr>
        <w:t xml:space="preserve">а </w:t>
      </w:r>
      <w:r w:rsidR="00B93C45" w:rsidRPr="00754E24">
        <w:rPr>
          <w:color w:val="000000"/>
        </w:rPr>
        <w:t xml:space="preserve">КВЕД: </w:t>
      </w:r>
    </w:p>
    <w:p w:rsidR="009D7A7E" w:rsidRDefault="00B93C45" w:rsidP="00AE76EF">
      <w:pPr>
        <w:spacing w:before="60" w:after="60"/>
        <w:jc w:val="both"/>
        <w:rPr>
          <w:color w:val="000000"/>
        </w:rPr>
      </w:pPr>
      <w:r>
        <w:rPr>
          <w:color w:val="000000"/>
        </w:rPr>
        <w:t>66</w:t>
      </w:r>
      <w:r w:rsidRPr="00221435">
        <w:rPr>
          <w:color w:val="000000"/>
        </w:rPr>
        <w:t>.</w:t>
      </w:r>
      <w:r>
        <w:rPr>
          <w:color w:val="000000"/>
        </w:rPr>
        <w:t>30</w:t>
      </w:r>
      <w:r w:rsidR="00E76633">
        <w:rPr>
          <w:color w:val="000000"/>
        </w:rPr>
        <w:t>.</w:t>
      </w:r>
      <w:r w:rsidRPr="00221435">
        <w:rPr>
          <w:color w:val="000000"/>
        </w:rPr>
        <w:t xml:space="preserve"> </w:t>
      </w:r>
      <w:r>
        <w:rPr>
          <w:color w:val="000000"/>
        </w:rPr>
        <w:t>Управління фондами</w:t>
      </w:r>
      <w:r w:rsidR="009D7A7E">
        <w:rPr>
          <w:color w:val="000000"/>
        </w:rPr>
        <w:t>;</w:t>
      </w:r>
    </w:p>
    <w:p w:rsidR="009D7A7E" w:rsidRDefault="009D7A7E" w:rsidP="00AE76EF">
      <w:pPr>
        <w:spacing w:before="60" w:after="60"/>
        <w:jc w:val="both"/>
        <w:rPr>
          <w:color w:val="000000"/>
        </w:rPr>
      </w:pPr>
      <w:r>
        <w:rPr>
          <w:color w:val="000000"/>
        </w:rPr>
        <w:t>64.99</w:t>
      </w:r>
      <w:r w:rsidR="00E76633">
        <w:rPr>
          <w:color w:val="000000"/>
        </w:rPr>
        <w:t>.</w:t>
      </w:r>
      <w:r>
        <w:rPr>
          <w:color w:val="000000"/>
        </w:rPr>
        <w:t xml:space="preserve"> Надання інших фінансових послуг (крім страхування та пенсійного забезпечення), н.</w:t>
      </w:r>
      <w:r w:rsidR="00E76633">
        <w:rPr>
          <w:color w:val="000000"/>
        </w:rPr>
        <w:t xml:space="preserve"> </w:t>
      </w:r>
      <w:r>
        <w:rPr>
          <w:color w:val="000000"/>
        </w:rPr>
        <w:t>в.</w:t>
      </w:r>
      <w:r w:rsidR="00E76633">
        <w:rPr>
          <w:color w:val="000000"/>
        </w:rPr>
        <w:t xml:space="preserve"> </w:t>
      </w:r>
      <w:r>
        <w:rPr>
          <w:color w:val="000000"/>
        </w:rPr>
        <w:t>і.</w:t>
      </w:r>
      <w:r w:rsidR="00E76633">
        <w:rPr>
          <w:color w:val="000000"/>
        </w:rPr>
        <w:t xml:space="preserve"> </w:t>
      </w:r>
      <w:r>
        <w:rPr>
          <w:color w:val="000000"/>
        </w:rPr>
        <w:t>у.;</w:t>
      </w:r>
    </w:p>
    <w:p w:rsidR="00B93C45" w:rsidRDefault="009D7A7E" w:rsidP="00AE76EF">
      <w:pPr>
        <w:spacing w:before="60" w:after="60"/>
        <w:jc w:val="both"/>
        <w:rPr>
          <w:color w:val="000000"/>
        </w:rPr>
      </w:pPr>
      <w:r>
        <w:rPr>
          <w:color w:val="000000"/>
        </w:rPr>
        <w:t>66.19</w:t>
      </w:r>
      <w:r w:rsidR="00E76633">
        <w:rPr>
          <w:color w:val="000000"/>
        </w:rPr>
        <w:t>.</w:t>
      </w:r>
      <w:r>
        <w:rPr>
          <w:color w:val="000000"/>
        </w:rPr>
        <w:t xml:space="preserve"> Інша допоміжна діяльність у сфері фінансових послуг, крім </w:t>
      </w:r>
      <w:r w:rsidR="006A2CDC">
        <w:rPr>
          <w:color w:val="000000"/>
        </w:rPr>
        <w:t>ст</w:t>
      </w:r>
      <w:r>
        <w:rPr>
          <w:color w:val="000000"/>
        </w:rPr>
        <w:t>рахування та пенсійного забезпечення.</w:t>
      </w:r>
    </w:p>
    <w:p w:rsidR="000C4905" w:rsidRPr="00B92D08" w:rsidRDefault="000C4905" w:rsidP="00F759E7">
      <w:pPr>
        <w:autoSpaceDE w:val="0"/>
        <w:autoSpaceDN w:val="0"/>
        <w:spacing w:before="120" w:after="120"/>
        <w:jc w:val="both"/>
        <w:rPr>
          <w:color w:val="000000"/>
          <w:lang w:eastAsia="ru-RU"/>
        </w:rPr>
      </w:pPr>
      <w:r w:rsidRPr="00410CB1">
        <w:rPr>
          <w:color w:val="000000"/>
          <w:lang w:eastAsia="ru-RU"/>
        </w:rPr>
        <w:t xml:space="preserve">Місцезнаходження: </w:t>
      </w:r>
      <w:r w:rsidR="00AE76EF">
        <w:rPr>
          <w:color w:val="000000"/>
          <w:lang w:eastAsia="ru-RU"/>
        </w:rPr>
        <w:t>49000</w:t>
      </w:r>
      <w:r w:rsidR="00AE76EF" w:rsidRPr="00675765">
        <w:rPr>
          <w:color w:val="000000"/>
          <w:lang w:eastAsia="ru-RU"/>
        </w:rPr>
        <w:t>,</w:t>
      </w:r>
      <w:r w:rsidR="00AE76EF">
        <w:rPr>
          <w:color w:val="000000"/>
          <w:lang w:eastAsia="ru-RU"/>
        </w:rPr>
        <w:t xml:space="preserve"> Дніпропетровська обл., місто Дніпро</w:t>
      </w:r>
      <w:r w:rsidR="00AE76EF" w:rsidRPr="00675765">
        <w:rPr>
          <w:color w:val="000000"/>
          <w:lang w:eastAsia="ru-RU"/>
        </w:rPr>
        <w:t xml:space="preserve">, вулиця </w:t>
      </w:r>
      <w:r w:rsidR="00AE76EF">
        <w:rPr>
          <w:color w:val="000000"/>
          <w:lang w:eastAsia="ru-RU"/>
        </w:rPr>
        <w:t>Троїцька</w:t>
      </w:r>
      <w:r w:rsidR="00AE76EF" w:rsidRPr="00675765">
        <w:rPr>
          <w:color w:val="000000"/>
          <w:lang w:eastAsia="ru-RU"/>
        </w:rPr>
        <w:t xml:space="preserve">, будинок </w:t>
      </w:r>
      <w:r w:rsidR="00AE76EF">
        <w:rPr>
          <w:color w:val="000000"/>
          <w:lang w:eastAsia="ru-RU"/>
        </w:rPr>
        <w:t>21-Г</w:t>
      </w:r>
      <w:r w:rsidR="00AE76EF" w:rsidRPr="00675765">
        <w:rPr>
          <w:color w:val="000000"/>
          <w:lang w:eastAsia="ru-RU"/>
        </w:rPr>
        <w:t xml:space="preserve">, </w:t>
      </w:r>
      <w:r w:rsidR="00AE76EF">
        <w:rPr>
          <w:color w:val="000000"/>
          <w:lang w:eastAsia="ru-RU"/>
        </w:rPr>
        <w:t>офіс 444</w:t>
      </w:r>
      <w:r w:rsidRPr="00410CB1">
        <w:rPr>
          <w:color w:val="000000"/>
          <w:lang w:eastAsia="ru-RU"/>
        </w:rPr>
        <w:t>.</w:t>
      </w:r>
    </w:p>
    <w:p w:rsidR="00F759E7" w:rsidRDefault="00F759E7" w:rsidP="00AE76EF">
      <w:pPr>
        <w:autoSpaceDE w:val="0"/>
        <w:autoSpaceDN w:val="0"/>
        <w:jc w:val="both"/>
        <w:rPr>
          <w:b/>
          <w:i/>
          <w:color w:val="000000"/>
          <w:lang w:eastAsia="ru-RU"/>
        </w:rPr>
      </w:pPr>
    </w:p>
    <w:p w:rsidR="00AF124D" w:rsidRPr="002750FE" w:rsidRDefault="002750FE" w:rsidP="00AE76EF">
      <w:pPr>
        <w:autoSpaceDE w:val="0"/>
        <w:autoSpaceDN w:val="0"/>
        <w:spacing w:after="120"/>
        <w:jc w:val="both"/>
        <w:rPr>
          <w:b/>
          <w:i/>
          <w:color w:val="000000"/>
          <w:lang w:eastAsia="ru-RU"/>
        </w:rPr>
      </w:pPr>
      <w:r w:rsidRPr="002750FE">
        <w:rPr>
          <w:b/>
          <w:i/>
          <w:color w:val="000000"/>
          <w:lang w:eastAsia="ru-RU"/>
        </w:rPr>
        <w:t>Опис аудиторської перевірки</w:t>
      </w:r>
    </w:p>
    <w:p w:rsidR="00B93C45" w:rsidRDefault="00657768" w:rsidP="006A4F58">
      <w:pPr>
        <w:widowControl w:val="0"/>
        <w:autoSpaceDE w:val="0"/>
        <w:autoSpaceDN w:val="0"/>
        <w:spacing w:before="120" w:after="120"/>
        <w:jc w:val="both"/>
      </w:pPr>
      <w:r>
        <w:rPr>
          <w:color w:val="000000"/>
          <w:lang w:eastAsia="ru-RU"/>
        </w:rPr>
        <w:t xml:space="preserve">Ми провели аудит </w:t>
      </w:r>
      <w:r w:rsidR="00FA363D">
        <w:rPr>
          <w:color w:val="000000"/>
          <w:lang w:eastAsia="ru-RU"/>
        </w:rPr>
        <w:t xml:space="preserve">фінансової звітності </w:t>
      </w:r>
      <w:r>
        <w:rPr>
          <w:color w:val="000000"/>
          <w:lang w:eastAsia="ru-RU"/>
        </w:rPr>
        <w:t xml:space="preserve">відповідно до Міжнародних стандартів контролю якості, аудиту, огляду, іншого надання впевненості та супутніх послуг та Вимог до аудиторського висновку, що подається до </w:t>
      </w:r>
      <w:r w:rsidRPr="00410CB1">
        <w:t>Національн</w:t>
      </w:r>
      <w:r>
        <w:t>ої</w:t>
      </w:r>
      <w:r w:rsidRPr="00410CB1">
        <w:t xml:space="preserve"> комісії з цінних паперів та фо</w:t>
      </w:r>
      <w:r>
        <w:t>ндового ринку при розкритті інформації про результати діяльності інститутів спільного інвестування (пайових та корпоративних інвестиційних фондів) та компанії з управління активами, що затверджені Рішенням Комісії</w:t>
      </w:r>
      <w:r w:rsidR="00FA363D">
        <w:t xml:space="preserve"> № 991 від 11.06.2013 року. </w:t>
      </w:r>
    </w:p>
    <w:p w:rsidR="00FA363D" w:rsidRDefault="00FA363D" w:rsidP="00E07DA0">
      <w:pPr>
        <w:widowControl w:val="0"/>
        <w:autoSpaceDE w:val="0"/>
        <w:autoSpaceDN w:val="0"/>
        <w:spacing w:before="120" w:after="120"/>
        <w:jc w:val="both"/>
        <w:rPr>
          <w:color w:val="000000"/>
          <w:lang w:eastAsia="ru-RU"/>
        </w:rPr>
      </w:pPr>
      <w:r>
        <w:lastRenderedPageBreak/>
        <w:t xml:space="preserve">Фінансова звітність </w:t>
      </w:r>
      <w:r w:rsidRPr="00410CB1">
        <w:t>ПУБЛІЧНОГО АКЦІОНЕРНОГО ТОВАРИСТВА «ЗАКРИТИЙ НЕДИВЕРСИФІКОВАНИЙ ВЕНЧУРНИЙ КОРПОРАТИВНИЙ ІНВЕСТИЦІЙНИЙ ФОНД «</w:t>
      </w:r>
      <w:r w:rsidR="00014B1E">
        <w:t>НОТІС</w:t>
      </w:r>
      <w:r w:rsidRPr="00410CB1">
        <w:t>»</w:t>
      </w:r>
      <w:r>
        <w:t>, що додається, включає</w:t>
      </w:r>
      <w:r w:rsidR="00D10783">
        <w:t>:</w:t>
      </w:r>
      <w:r>
        <w:t xml:space="preserve"> </w:t>
      </w:r>
      <w:r w:rsidR="00753193">
        <w:t>Баланс (</w:t>
      </w:r>
      <w:r w:rsidR="00D10783">
        <w:t>Звіт про фінансовий стан</w:t>
      </w:r>
      <w:r w:rsidR="00753193">
        <w:t>)</w:t>
      </w:r>
      <w:r w:rsidR="00D10783">
        <w:t>, станом на 31 грудня 201</w:t>
      </w:r>
      <w:r w:rsidR="00AE76EF">
        <w:t>6</w:t>
      </w:r>
      <w:r w:rsidR="00D10783">
        <w:t xml:space="preserve"> року;</w:t>
      </w:r>
      <w:r w:rsidR="00753193">
        <w:t xml:space="preserve"> Звіт про фінансові результати (З</w:t>
      </w:r>
      <w:r w:rsidR="00D10783">
        <w:t>віт про сукупні доходи</w:t>
      </w:r>
      <w:r w:rsidR="00226914">
        <w:t>)</w:t>
      </w:r>
      <w:r w:rsidR="00D10783">
        <w:t xml:space="preserve">, Звіт про рух грошових коштів (за прямим методом) та Звіт про зміни у власному капіталі за рік, що закінчився </w:t>
      </w:r>
      <w:r w:rsidR="00AE6333">
        <w:t>на зазначену дату</w:t>
      </w:r>
      <w:r w:rsidR="00D10783">
        <w:t xml:space="preserve">, а також </w:t>
      </w:r>
      <w:r w:rsidR="005911C8">
        <w:t>стислий виклад суттєвих облікових політик та інші пояснювальні примітки.</w:t>
      </w:r>
    </w:p>
    <w:p w:rsidR="00F759E7" w:rsidRDefault="00F759E7" w:rsidP="00E07DA0">
      <w:pPr>
        <w:tabs>
          <w:tab w:val="left" w:pos="709"/>
        </w:tabs>
        <w:spacing w:before="120"/>
        <w:rPr>
          <w:b/>
          <w:i/>
          <w:lang w:eastAsia="ru-RU"/>
        </w:rPr>
      </w:pPr>
    </w:p>
    <w:p w:rsidR="00B93C45" w:rsidRPr="005911C8" w:rsidRDefault="00B93C45" w:rsidP="00E07DA0">
      <w:pPr>
        <w:tabs>
          <w:tab w:val="left" w:pos="709"/>
        </w:tabs>
        <w:spacing w:before="120" w:after="120"/>
        <w:rPr>
          <w:b/>
          <w:i/>
          <w:lang w:val="ru-RU" w:eastAsia="ru-RU"/>
        </w:rPr>
      </w:pPr>
      <w:r w:rsidRPr="005911C8">
        <w:rPr>
          <w:b/>
          <w:i/>
          <w:lang w:eastAsia="ru-RU"/>
        </w:rPr>
        <w:t>Відповідальність управлінського персоналу за фінансов</w:t>
      </w:r>
      <w:r w:rsidR="00E3731A" w:rsidRPr="005911C8">
        <w:rPr>
          <w:b/>
          <w:i/>
          <w:lang w:eastAsia="ru-RU"/>
        </w:rPr>
        <w:t>у</w:t>
      </w:r>
      <w:r w:rsidRPr="005911C8">
        <w:rPr>
          <w:b/>
          <w:i/>
          <w:lang w:eastAsia="ru-RU"/>
        </w:rPr>
        <w:t xml:space="preserve"> звіт</w:t>
      </w:r>
      <w:r w:rsidR="00E3731A" w:rsidRPr="005911C8">
        <w:rPr>
          <w:b/>
          <w:i/>
          <w:lang w:eastAsia="ru-RU"/>
        </w:rPr>
        <w:t>ність</w:t>
      </w:r>
    </w:p>
    <w:p w:rsidR="00330894" w:rsidRDefault="00890ED5" w:rsidP="00E07DA0">
      <w:pPr>
        <w:autoSpaceDE w:val="0"/>
        <w:autoSpaceDN w:val="0"/>
        <w:spacing w:before="120" w:after="120"/>
        <w:jc w:val="both"/>
      </w:pPr>
      <w:r w:rsidRPr="00EA3847">
        <w:rPr>
          <w:lang w:eastAsia="ru-RU"/>
        </w:rPr>
        <w:t xml:space="preserve">Управлінський персонал Компанії несе відповідальність за складання і достовірне подання цієї фінансової звітності Фонду відповідно до Міжнародних стандартів фінансової звітності та </w:t>
      </w:r>
      <w:r w:rsidRPr="00E17C1B">
        <w:t xml:space="preserve">за такий внутрішній контроль, який управлінський персонал </w:t>
      </w:r>
      <w:r>
        <w:t>визначає як необхідний для того, щоб забезпечити складання фінансової звітності, що не містить суттєвих викривлень унаслідок шахрайства або помилки</w:t>
      </w:r>
      <w:r w:rsidR="00DC38E5" w:rsidRPr="00754E24">
        <w:t>.</w:t>
      </w:r>
    </w:p>
    <w:p w:rsidR="007244FC" w:rsidRPr="007244FC" w:rsidRDefault="007244FC" w:rsidP="00E07DA0">
      <w:pPr>
        <w:pStyle w:val="af"/>
        <w:numPr>
          <w:ilvl w:val="0"/>
          <w:numId w:val="28"/>
        </w:numPr>
        <w:spacing w:before="120" w:after="120"/>
        <w:rPr>
          <w:b/>
          <w:vanish/>
          <w:lang w:val="uk-UA" w:eastAsia="ru-RU"/>
        </w:rPr>
      </w:pPr>
    </w:p>
    <w:p w:rsidR="007244FC" w:rsidRPr="007244FC" w:rsidRDefault="007244FC" w:rsidP="00E07DA0">
      <w:pPr>
        <w:pStyle w:val="af"/>
        <w:numPr>
          <w:ilvl w:val="1"/>
          <w:numId w:val="28"/>
        </w:numPr>
        <w:spacing w:before="120" w:after="120"/>
        <w:rPr>
          <w:b/>
          <w:vanish/>
          <w:lang w:val="uk-UA" w:eastAsia="ru-RU"/>
        </w:rPr>
      </w:pPr>
    </w:p>
    <w:p w:rsidR="007244FC" w:rsidRPr="007244FC" w:rsidRDefault="007244FC" w:rsidP="00E07DA0">
      <w:pPr>
        <w:pStyle w:val="af"/>
        <w:numPr>
          <w:ilvl w:val="1"/>
          <w:numId w:val="28"/>
        </w:numPr>
        <w:spacing w:before="120" w:after="120"/>
        <w:rPr>
          <w:b/>
          <w:vanish/>
          <w:lang w:val="uk-UA" w:eastAsia="ru-RU"/>
        </w:rPr>
      </w:pPr>
    </w:p>
    <w:p w:rsidR="00F759E7" w:rsidRDefault="00F759E7" w:rsidP="00E07DA0">
      <w:pPr>
        <w:spacing w:before="120"/>
        <w:rPr>
          <w:b/>
          <w:i/>
          <w:lang w:eastAsia="ru-RU"/>
        </w:rPr>
      </w:pPr>
    </w:p>
    <w:p w:rsidR="00330894" w:rsidRPr="005911C8" w:rsidRDefault="00907456" w:rsidP="00E07DA0">
      <w:pPr>
        <w:spacing w:before="120" w:after="120"/>
        <w:rPr>
          <w:b/>
          <w:i/>
          <w:lang w:eastAsia="ru-RU"/>
        </w:rPr>
      </w:pPr>
      <w:r w:rsidRPr="005911C8">
        <w:rPr>
          <w:b/>
          <w:i/>
          <w:lang w:eastAsia="ru-RU"/>
        </w:rPr>
        <w:t>Відповідальність аудитора</w:t>
      </w:r>
    </w:p>
    <w:p w:rsidR="00890ED5" w:rsidRPr="00E17C1B" w:rsidRDefault="00890ED5" w:rsidP="00E07DA0">
      <w:pPr>
        <w:autoSpaceDE w:val="0"/>
        <w:autoSpaceDN w:val="0"/>
        <w:spacing w:before="120" w:after="120"/>
        <w:jc w:val="both"/>
      </w:pPr>
      <w:r w:rsidRPr="00EA3847">
        <w:rPr>
          <w:lang w:eastAsia="ru-RU"/>
        </w:rPr>
        <w:t xml:space="preserve">Нашою відповідальністю є висловлення думки щодо цієї фінансової звітності на основі результатів проведеного нами аудиту. Ми провели аудит відповідно до Міжнародних стандартів аудиту. Ці стандарти вимагають від нас дотримання </w:t>
      </w:r>
      <w:r>
        <w:rPr>
          <w:lang w:eastAsia="ru-RU"/>
        </w:rPr>
        <w:t xml:space="preserve">відповідних </w:t>
      </w:r>
      <w:r w:rsidRPr="00EA3847">
        <w:rPr>
          <w:lang w:eastAsia="ru-RU"/>
        </w:rPr>
        <w:t>етичних вимог, а також планування й виконання аудиту для отримання достатньої впевненості, що фінансова звітність не містить суттєвих викривлень.</w:t>
      </w:r>
    </w:p>
    <w:p w:rsidR="00890ED5" w:rsidRPr="00E17C1B" w:rsidRDefault="00890ED5" w:rsidP="00E07DA0">
      <w:pPr>
        <w:autoSpaceDE w:val="0"/>
        <w:autoSpaceDN w:val="0"/>
        <w:spacing w:before="120" w:after="120"/>
        <w:jc w:val="both"/>
        <w:rPr>
          <w:lang w:eastAsia="ru-RU"/>
        </w:rPr>
      </w:pPr>
      <w:r>
        <w:t xml:space="preserve">Аудит передбачає виконання аудиторських процедур для отримання аудиторських доказів щодо сум і розкриттів у фінансовій звітності. Вибір процедур залежить від судження аудитора, включаючи оцінку ризиків суттєвих викривлень фінансової звітності внаслідок шахрайства або помилки. Виконуючи </w:t>
      </w:r>
      <w:r w:rsidRPr="00EA3847">
        <w:rPr>
          <w:lang w:eastAsia="ru-RU"/>
        </w:rPr>
        <w:t>оцінку цих ризиків, аудитор розглядає заходи внутрішнього контролю, що стосуються складання та достовірного подання  фінансової звітності Фонду, з метою розробки аудиторських процедур, які відповідають обставинам, а не з метою висловлення думки щодо ефективності внутрішнього контролю Фонду. Аудит включає також оцінку відповідності використаних облікових політик, прийнятність облікових оцінок, виконаних управлінським персоналом, та оцінку загального подання фінансової звітності Фонду.</w:t>
      </w:r>
    </w:p>
    <w:p w:rsidR="005911C8" w:rsidRDefault="00890ED5" w:rsidP="00E07DA0">
      <w:pPr>
        <w:autoSpaceDE w:val="0"/>
        <w:autoSpaceDN w:val="0"/>
        <w:spacing w:before="120" w:after="120"/>
        <w:jc w:val="both"/>
        <w:rPr>
          <w:color w:val="000000"/>
          <w:lang w:eastAsia="ru-RU"/>
        </w:rPr>
      </w:pPr>
      <w:r w:rsidRPr="00EA3847">
        <w:rPr>
          <w:lang w:eastAsia="ru-RU"/>
        </w:rPr>
        <w:t>Ми вважаємо, що отримали достатні та прийнятні аудиторські докази для висловлення нашої думки</w:t>
      </w:r>
      <w:r w:rsidR="005911C8" w:rsidRPr="00410CB1">
        <w:rPr>
          <w:color w:val="000000"/>
          <w:lang w:eastAsia="ru-RU"/>
        </w:rPr>
        <w:t>.</w:t>
      </w:r>
    </w:p>
    <w:p w:rsidR="00AE76EF" w:rsidRPr="00410CB1" w:rsidRDefault="00AE76EF" w:rsidP="00E07DA0">
      <w:pPr>
        <w:autoSpaceDE w:val="0"/>
        <w:autoSpaceDN w:val="0"/>
        <w:spacing w:before="120"/>
        <w:jc w:val="both"/>
        <w:rPr>
          <w:color w:val="000000"/>
          <w:lang w:eastAsia="ru-RU"/>
        </w:rPr>
      </w:pPr>
    </w:p>
    <w:p w:rsidR="002F501D" w:rsidRPr="003815D8" w:rsidRDefault="002F501D" w:rsidP="00E07DA0">
      <w:pPr>
        <w:spacing w:before="120" w:after="120"/>
        <w:jc w:val="both"/>
        <w:rPr>
          <w:b/>
          <w:bCs/>
          <w:i/>
        </w:rPr>
      </w:pPr>
      <w:r w:rsidRPr="003815D8">
        <w:rPr>
          <w:b/>
          <w:bCs/>
          <w:i/>
        </w:rPr>
        <w:t>Підстава для висловлення умовно-позитивної думки</w:t>
      </w:r>
    </w:p>
    <w:p w:rsidR="00372740" w:rsidRDefault="002F501D" w:rsidP="00E07DA0">
      <w:pPr>
        <w:spacing w:before="120" w:after="120"/>
        <w:jc w:val="both"/>
        <w:rPr>
          <w:color w:val="000000"/>
        </w:rPr>
      </w:pPr>
      <w:r w:rsidRPr="003815D8">
        <w:t>Станом на 31.</w:t>
      </w:r>
      <w:r w:rsidRPr="003815D8">
        <w:rPr>
          <w:color w:val="000000"/>
        </w:rPr>
        <w:t>12.201</w:t>
      </w:r>
      <w:r w:rsidR="00AE76EF" w:rsidRPr="003815D8">
        <w:rPr>
          <w:color w:val="000000"/>
        </w:rPr>
        <w:t>6</w:t>
      </w:r>
      <w:r w:rsidRPr="003815D8">
        <w:rPr>
          <w:color w:val="000000"/>
        </w:rPr>
        <w:t xml:space="preserve"> року </w:t>
      </w:r>
      <w:r w:rsidR="00334074" w:rsidRPr="003815D8">
        <w:rPr>
          <w:color w:val="000000"/>
        </w:rPr>
        <w:t xml:space="preserve">Фонд </w:t>
      </w:r>
      <w:r w:rsidRPr="003815D8">
        <w:rPr>
          <w:color w:val="000000"/>
        </w:rPr>
        <w:t xml:space="preserve">обліковує довгострокові фінансові інвестиції в сумі  </w:t>
      </w:r>
      <w:r w:rsidR="003815D8">
        <w:rPr>
          <w:color w:val="000000"/>
        </w:rPr>
        <w:t xml:space="preserve">82 800 </w:t>
      </w:r>
      <w:r w:rsidRPr="003815D8">
        <w:rPr>
          <w:color w:val="000000"/>
        </w:rPr>
        <w:t>тис.</w:t>
      </w:r>
      <w:r w:rsidR="00372740">
        <w:rPr>
          <w:color w:val="000000"/>
        </w:rPr>
        <w:t xml:space="preserve"> грн., </w:t>
      </w:r>
      <w:r w:rsidRPr="003815D8">
        <w:rPr>
          <w:color w:val="000000"/>
        </w:rPr>
        <w:t>справедливу вартість яких</w:t>
      </w:r>
      <w:r w:rsidR="003815D8">
        <w:rPr>
          <w:color w:val="000000"/>
        </w:rPr>
        <w:t xml:space="preserve"> 82 677 тис. грн.</w:t>
      </w:r>
    </w:p>
    <w:p w:rsidR="002F501D" w:rsidRDefault="002F501D" w:rsidP="00E07DA0">
      <w:pPr>
        <w:spacing w:before="120" w:after="120"/>
        <w:jc w:val="both"/>
        <w:rPr>
          <w:color w:val="000000"/>
        </w:rPr>
      </w:pPr>
      <w:r w:rsidRPr="002A4650">
        <w:rPr>
          <w:color w:val="000000"/>
          <w:lang w:eastAsia="ru-RU"/>
        </w:rPr>
        <w:t>Проте</w:t>
      </w:r>
      <w:r>
        <w:rPr>
          <w:color w:val="000000"/>
          <w:lang w:eastAsia="ru-RU"/>
        </w:rPr>
        <w:t>,</w:t>
      </w:r>
      <w:r w:rsidRPr="00C04DAC">
        <w:rPr>
          <w:color w:val="000000"/>
          <w:lang w:eastAsia="ru-RU"/>
        </w:rPr>
        <w:t xml:space="preserve"> </w:t>
      </w:r>
      <w:r>
        <w:rPr>
          <w:color w:val="000000"/>
          <w:lang w:eastAsia="ru-RU"/>
        </w:rPr>
        <w:t>вказані</w:t>
      </w:r>
      <w:r w:rsidRPr="00C04DAC">
        <w:rPr>
          <w:color w:val="000000"/>
          <w:lang w:eastAsia="ru-RU"/>
        </w:rPr>
        <w:t xml:space="preserve"> обмеження та зауваження</w:t>
      </w:r>
      <w:r>
        <w:rPr>
          <w:color w:val="000000"/>
          <w:lang w:eastAsia="ru-RU"/>
        </w:rPr>
        <w:t>,</w:t>
      </w:r>
      <w:r w:rsidRPr="00C04DAC">
        <w:rPr>
          <w:color w:val="000000"/>
          <w:lang w:eastAsia="ru-RU"/>
        </w:rPr>
        <w:t xml:space="preserve"> на нашу думку</w:t>
      </w:r>
      <w:r>
        <w:rPr>
          <w:color w:val="000000"/>
          <w:lang w:eastAsia="ru-RU"/>
        </w:rPr>
        <w:t>,</w:t>
      </w:r>
      <w:r w:rsidRPr="00C04DAC">
        <w:rPr>
          <w:color w:val="000000"/>
          <w:lang w:eastAsia="ru-RU"/>
        </w:rPr>
        <w:t xml:space="preserve"> не мають вирішального впливу на стан справ в цілому з питань, що були предметом аудиторської перевірки</w:t>
      </w:r>
      <w:r>
        <w:rPr>
          <w:color w:val="000000"/>
          <w:lang w:eastAsia="ru-RU"/>
        </w:rPr>
        <w:t>,</w:t>
      </w:r>
      <w:r w:rsidRPr="00C04DAC">
        <w:rPr>
          <w:color w:val="000000"/>
          <w:lang w:eastAsia="ru-RU"/>
        </w:rPr>
        <w:t xml:space="preserve"> та </w:t>
      </w:r>
      <w:r w:rsidRPr="00C04DAC">
        <w:rPr>
          <w:color w:val="000000"/>
        </w:rPr>
        <w:t>вплив можливих коригувань на фінансову звітність</w:t>
      </w:r>
      <w:r>
        <w:rPr>
          <w:color w:val="000000"/>
        </w:rPr>
        <w:t>,</w:t>
      </w:r>
      <w:r w:rsidRPr="00C04DAC">
        <w:rPr>
          <w:color w:val="000000"/>
        </w:rPr>
        <w:t xml:space="preserve"> на нашу думку</w:t>
      </w:r>
      <w:r>
        <w:rPr>
          <w:color w:val="000000"/>
        </w:rPr>
        <w:t>,</w:t>
      </w:r>
      <w:r w:rsidRPr="00C04DAC">
        <w:rPr>
          <w:color w:val="000000"/>
        </w:rPr>
        <w:t xml:space="preserve"> не є суттєвим чи всеохоплюючим.</w:t>
      </w:r>
    </w:p>
    <w:p w:rsidR="00372740" w:rsidRDefault="00372740" w:rsidP="00E07DA0">
      <w:pPr>
        <w:spacing w:before="120" w:after="120"/>
        <w:jc w:val="both"/>
        <w:rPr>
          <w:color w:val="000000"/>
        </w:rPr>
      </w:pPr>
    </w:p>
    <w:p w:rsidR="00372740" w:rsidRDefault="00372740" w:rsidP="00E07DA0">
      <w:pPr>
        <w:spacing w:before="120" w:after="120"/>
        <w:jc w:val="both"/>
        <w:rPr>
          <w:color w:val="000000"/>
        </w:rPr>
      </w:pPr>
    </w:p>
    <w:p w:rsidR="002F501D" w:rsidRPr="0000156B" w:rsidRDefault="002F501D" w:rsidP="00E07DA0">
      <w:pPr>
        <w:tabs>
          <w:tab w:val="left" w:pos="2175"/>
          <w:tab w:val="left" w:pos="2595"/>
        </w:tabs>
        <w:spacing w:before="120"/>
        <w:jc w:val="both"/>
        <w:rPr>
          <w:lang w:eastAsia="en-US"/>
        </w:rPr>
      </w:pPr>
      <w:r>
        <w:rPr>
          <w:lang w:eastAsia="en-US"/>
        </w:rPr>
        <w:tab/>
      </w:r>
      <w:r>
        <w:rPr>
          <w:lang w:eastAsia="en-US"/>
        </w:rPr>
        <w:tab/>
      </w:r>
    </w:p>
    <w:p w:rsidR="002F501D" w:rsidRPr="00DF61CC" w:rsidRDefault="002F501D" w:rsidP="00AE76EF">
      <w:pPr>
        <w:spacing w:after="120"/>
        <w:jc w:val="both"/>
        <w:rPr>
          <w:b/>
          <w:i/>
          <w:color w:val="000000"/>
        </w:rPr>
      </w:pPr>
      <w:r w:rsidRPr="00DF61CC">
        <w:rPr>
          <w:b/>
          <w:i/>
          <w:color w:val="000000"/>
          <w:lang w:eastAsia="ru-RU"/>
        </w:rPr>
        <w:lastRenderedPageBreak/>
        <w:t>Умовно-позитивна  думка</w:t>
      </w:r>
    </w:p>
    <w:p w:rsidR="00330894" w:rsidRDefault="002F501D" w:rsidP="002F501D">
      <w:pPr>
        <w:spacing w:before="120" w:after="120"/>
        <w:jc w:val="both"/>
        <w:rPr>
          <w:b/>
          <w:i/>
          <w:noProof/>
          <w:color w:val="000000"/>
          <w:lang w:eastAsia="ru-RU"/>
        </w:rPr>
      </w:pPr>
      <w:r w:rsidRPr="00CE00DF">
        <w:rPr>
          <w:b/>
          <w:i/>
        </w:rPr>
        <w:t xml:space="preserve">На нашу думку, за винятком впливу питання, про яке йдеться у параграфі «Підстава для висловлення умовно-позитивної думки», фінансова звітність відображає достовірно в усіх суттєвих аспектах фінансовий стан </w:t>
      </w:r>
      <w:r w:rsidR="00AE6333" w:rsidRPr="00AE6333">
        <w:rPr>
          <w:b/>
          <w:i/>
        </w:rPr>
        <w:t>ПУБЛІЧНОГО АКЦІОНЕРНОГО ТОВАРИСТВА «ЗАКРИТИЙ НЕДИВЕРСИФІКОВАНИЙ ВЕНЧУРНИЙ КОРПОРАТИВНИЙ ІНВЕСТИЦІЙНИЙ ФОНД «</w:t>
      </w:r>
      <w:r w:rsidR="006F7A3E">
        <w:rPr>
          <w:b/>
          <w:i/>
        </w:rPr>
        <w:t>НОТІС</w:t>
      </w:r>
      <w:r w:rsidR="00AE6333" w:rsidRPr="00AE6333">
        <w:rPr>
          <w:b/>
          <w:i/>
        </w:rPr>
        <w:t xml:space="preserve">» </w:t>
      </w:r>
      <w:r w:rsidR="00890ED5">
        <w:rPr>
          <w:b/>
          <w:i/>
        </w:rPr>
        <w:t>станом на 31 грудня 201</w:t>
      </w:r>
      <w:r w:rsidR="00AE76EF">
        <w:rPr>
          <w:b/>
          <w:i/>
        </w:rPr>
        <w:t>6</w:t>
      </w:r>
      <w:r w:rsidR="00890ED5">
        <w:rPr>
          <w:b/>
          <w:i/>
        </w:rPr>
        <w:t xml:space="preserve"> року, </w:t>
      </w:r>
      <w:r w:rsidR="00890ED5" w:rsidRPr="00EA3847">
        <w:rPr>
          <w:b/>
          <w:i/>
          <w:noProof/>
          <w:lang w:eastAsia="ru-RU"/>
        </w:rPr>
        <w:t>його фінансові результати і рух грошових коштів за рік, що закінчився на зазначену дату</w:t>
      </w:r>
      <w:r w:rsidR="00890ED5">
        <w:rPr>
          <w:b/>
          <w:i/>
          <w:noProof/>
          <w:lang w:eastAsia="ru-RU"/>
        </w:rPr>
        <w:t xml:space="preserve">, </w:t>
      </w:r>
      <w:r w:rsidR="00890ED5" w:rsidRPr="00EA3847">
        <w:rPr>
          <w:b/>
          <w:i/>
          <w:noProof/>
          <w:lang w:eastAsia="ru-RU"/>
        </w:rPr>
        <w:t>відповідно до Міжнародних стандартів фінансової звітності</w:t>
      </w:r>
      <w:r w:rsidR="00AE6333" w:rsidRPr="00AE6333">
        <w:rPr>
          <w:b/>
          <w:i/>
          <w:noProof/>
          <w:color w:val="000000"/>
          <w:lang w:eastAsia="ru-RU"/>
        </w:rPr>
        <w:t>.</w:t>
      </w:r>
    </w:p>
    <w:p w:rsidR="007D087F" w:rsidRDefault="007D087F" w:rsidP="00AE76EF">
      <w:pPr>
        <w:autoSpaceDE w:val="0"/>
        <w:autoSpaceDN w:val="0"/>
        <w:jc w:val="both"/>
        <w:rPr>
          <w:b/>
          <w:i/>
          <w:noProof/>
          <w:color w:val="000000"/>
          <w:lang w:eastAsia="ru-RU"/>
        </w:rPr>
      </w:pPr>
    </w:p>
    <w:p w:rsidR="002750FE" w:rsidRDefault="002750FE" w:rsidP="00AE76EF">
      <w:pPr>
        <w:spacing w:before="60" w:after="60"/>
        <w:jc w:val="both"/>
        <w:rPr>
          <w:b/>
          <w:i/>
        </w:rPr>
      </w:pPr>
      <w:r w:rsidRPr="002750FE">
        <w:rPr>
          <w:b/>
          <w:i/>
        </w:rPr>
        <w:t>Пояснювальний параграф</w:t>
      </w:r>
    </w:p>
    <w:p w:rsidR="00B30CB0" w:rsidRDefault="009D7A7E" w:rsidP="00AE76EF">
      <w:pPr>
        <w:spacing w:before="60" w:after="60"/>
        <w:jc w:val="both"/>
      </w:pPr>
      <w:r>
        <w:t>Компанія</w:t>
      </w:r>
      <w:r w:rsidRPr="00B30CB0">
        <w:t xml:space="preserve"> </w:t>
      </w:r>
      <w:r w:rsidR="00B30CB0" w:rsidRPr="00B30CB0">
        <w:t xml:space="preserve">веде бухгалтерський облік </w:t>
      </w:r>
      <w:r>
        <w:t xml:space="preserve">діяльності Фонду </w:t>
      </w:r>
      <w:r w:rsidR="00B30CB0" w:rsidRPr="00B30CB0">
        <w:t xml:space="preserve">у відповідності </w:t>
      </w:r>
      <w:r w:rsidR="00B30CB0">
        <w:t xml:space="preserve">з міжнародними стандартами фінансової звітності. </w:t>
      </w:r>
    </w:p>
    <w:p w:rsidR="00B30CB0" w:rsidRDefault="00B30CB0" w:rsidP="00AE76EF">
      <w:pPr>
        <w:spacing w:before="60" w:after="60"/>
        <w:jc w:val="both"/>
      </w:pPr>
      <w:r>
        <w:t>Дана фінансова звітність була підготовлена у відповідності з принципом оцінки за історичною</w:t>
      </w:r>
      <w:r w:rsidR="00C73523">
        <w:t xml:space="preserve"> вартістю.  Фінансова звітність надана в тисячах гривень, а всі суми округлені до цілих тисяч.</w:t>
      </w:r>
    </w:p>
    <w:p w:rsidR="00C73523" w:rsidRDefault="00C73523" w:rsidP="00AE76EF">
      <w:pPr>
        <w:spacing w:before="60" w:after="60"/>
        <w:jc w:val="both"/>
      </w:pPr>
      <w:r>
        <w:t>Дана фінансова звітність підготовлена у відповідності з принципом безперервності діяльності, який передбачає реалізацію активів та погашення зобов’язань під час здійснення звичайної господарської діяльності. Фінансова звітність не містить ніяких коригувань на випадок того, що Фонд не зможе притримуватись принципу безперервності діяльності.</w:t>
      </w:r>
    </w:p>
    <w:p w:rsidR="00C73523" w:rsidRPr="00B30CB0" w:rsidRDefault="00C73523" w:rsidP="00AE76EF">
      <w:pPr>
        <w:spacing w:before="60" w:after="60"/>
        <w:jc w:val="both"/>
      </w:pPr>
    </w:p>
    <w:p w:rsidR="00B30CB0" w:rsidRPr="002750FE" w:rsidRDefault="00B30CB0" w:rsidP="00AE76EF">
      <w:pPr>
        <w:spacing w:before="60" w:after="60"/>
        <w:jc w:val="both"/>
        <w:rPr>
          <w:b/>
          <w:i/>
        </w:rPr>
      </w:pPr>
      <w:r>
        <w:rPr>
          <w:b/>
          <w:i/>
        </w:rPr>
        <w:t>Інші питання</w:t>
      </w:r>
    </w:p>
    <w:p w:rsidR="00FD592A" w:rsidRPr="00FD592A" w:rsidRDefault="00C7037D" w:rsidP="00AE76EF">
      <w:pPr>
        <w:spacing w:before="60" w:after="60"/>
        <w:jc w:val="both"/>
        <w:rPr>
          <w:lang w:val="ru-RU"/>
        </w:rPr>
      </w:pPr>
      <w:r>
        <w:t>Не змінюючи нашої думки, ми звертаємо увагу, що в даний час Фонд веде свою діяльність в умовах фінансової та економічної нестабільності. Ці умови вказують на існування невизначеності, яка може вплинути на здатність Фонду продовжувати свою діяльність на безперервній основі. Економічна ситуація в країні буде значною мірою залежати від ефективності дій керівництва країни. Не існує на сьогодні чіткого уявлення, які заходи буде вживати керівництво країни у зв’язку з існуючою економічною ситуацією, тому неможливо оцінити ефект, який буде мати фінансова та економічна нестабільність на фінансовий стан Фонду та результати його діяльності в майбутньому. Дана фінансова звітність не включає коригування, які могли б мати місце, якби Фонд не зміг продовжувати свою діяльність у майбутньому</w:t>
      </w:r>
      <w:r w:rsidR="00FD592A" w:rsidRPr="00FD592A">
        <w:t>.</w:t>
      </w:r>
    </w:p>
    <w:p w:rsidR="000C4905" w:rsidRDefault="000C4905" w:rsidP="00AE76EF">
      <w:pPr>
        <w:pStyle w:val="ae"/>
        <w:spacing w:before="60" w:after="60"/>
        <w:ind w:left="1571"/>
        <w:jc w:val="both"/>
        <w:rPr>
          <w:lang w:val="uk-UA"/>
        </w:rPr>
      </w:pPr>
    </w:p>
    <w:p w:rsidR="00AE16A6" w:rsidRPr="00AE16A6" w:rsidRDefault="00AE16A6" w:rsidP="00AE76EF">
      <w:pPr>
        <w:pStyle w:val="ae"/>
        <w:numPr>
          <w:ilvl w:val="0"/>
          <w:numId w:val="28"/>
        </w:numPr>
        <w:spacing w:before="60" w:after="60"/>
        <w:jc w:val="both"/>
        <w:rPr>
          <w:b/>
          <w:lang w:val="uk-UA"/>
        </w:rPr>
      </w:pPr>
      <w:r w:rsidRPr="00AE16A6">
        <w:rPr>
          <w:b/>
          <w:lang w:val="uk-UA"/>
        </w:rPr>
        <w:t>ЗВІТ ПРО ІНШІ ПРАВОВІ ТА РЕГУЛЯТОРНІ ВИМОГИ</w:t>
      </w:r>
    </w:p>
    <w:p w:rsidR="00F759E7" w:rsidRDefault="00F759E7" w:rsidP="00AE76EF">
      <w:pPr>
        <w:pStyle w:val="ae"/>
        <w:spacing w:before="60" w:after="60"/>
        <w:jc w:val="both"/>
        <w:rPr>
          <w:b/>
          <w:i/>
          <w:lang w:val="uk-UA"/>
        </w:rPr>
      </w:pPr>
    </w:p>
    <w:p w:rsidR="00AE16A6" w:rsidRPr="00F24AB6" w:rsidRDefault="006D76BA" w:rsidP="00E07DA0">
      <w:pPr>
        <w:pStyle w:val="ae"/>
        <w:widowControl w:val="0"/>
        <w:spacing w:before="120" w:after="60"/>
        <w:jc w:val="both"/>
        <w:rPr>
          <w:b/>
          <w:i/>
          <w:lang w:val="uk-UA"/>
        </w:rPr>
      </w:pPr>
      <w:r>
        <w:rPr>
          <w:b/>
          <w:i/>
          <w:lang w:val="uk-UA"/>
        </w:rPr>
        <w:t>Відповідність розміру</w:t>
      </w:r>
      <w:r w:rsidR="0025315A">
        <w:rPr>
          <w:b/>
          <w:i/>
          <w:lang w:val="uk-UA"/>
        </w:rPr>
        <w:t xml:space="preserve"> статутного капіталу установчим документам</w:t>
      </w:r>
    </w:p>
    <w:p w:rsidR="00A22062" w:rsidRDefault="0025315A" w:rsidP="00E07DA0">
      <w:pPr>
        <w:pStyle w:val="ae"/>
        <w:widowControl w:val="0"/>
        <w:spacing w:before="120" w:after="60"/>
        <w:jc w:val="both"/>
        <w:rPr>
          <w:iCs/>
          <w:lang w:val="uk-UA"/>
        </w:rPr>
      </w:pPr>
      <w:r w:rsidRPr="00A22062">
        <w:rPr>
          <w:iCs/>
          <w:lang w:val="uk-UA"/>
        </w:rPr>
        <w:t>Станом на 31.12.201</w:t>
      </w:r>
      <w:r w:rsidR="00AE76EF">
        <w:rPr>
          <w:iCs/>
          <w:lang w:val="uk-UA"/>
        </w:rPr>
        <w:t>6</w:t>
      </w:r>
      <w:r>
        <w:rPr>
          <w:iCs/>
          <w:lang w:val="uk-UA"/>
        </w:rPr>
        <w:t xml:space="preserve"> р</w:t>
      </w:r>
      <w:r w:rsidR="00774F7F">
        <w:rPr>
          <w:iCs/>
          <w:lang w:val="uk-UA"/>
        </w:rPr>
        <w:t>оку</w:t>
      </w:r>
      <w:r>
        <w:rPr>
          <w:iCs/>
          <w:lang w:val="uk-UA"/>
        </w:rPr>
        <w:t xml:space="preserve"> розмір статутного капіталу</w:t>
      </w:r>
      <w:r w:rsidR="00A22062">
        <w:rPr>
          <w:iCs/>
          <w:lang w:val="uk-UA"/>
        </w:rPr>
        <w:t xml:space="preserve"> Фонду </w:t>
      </w:r>
      <w:r w:rsidR="00A22062" w:rsidRPr="00A22062">
        <w:rPr>
          <w:iCs/>
          <w:lang w:val="uk-UA"/>
        </w:rPr>
        <w:t>становить 1</w:t>
      </w:r>
      <w:r w:rsidR="007314A2" w:rsidRPr="007314A2">
        <w:rPr>
          <w:iCs/>
          <w:lang w:val="uk-UA"/>
        </w:rPr>
        <w:t>0</w:t>
      </w:r>
      <w:r w:rsidR="0081602A">
        <w:rPr>
          <w:iCs/>
          <w:lang w:val="uk-UA"/>
        </w:rPr>
        <w:t>0</w:t>
      </w:r>
      <w:r w:rsidR="00A22062" w:rsidRPr="004925C6">
        <w:rPr>
          <w:iCs/>
        </w:rPr>
        <w:t> </w:t>
      </w:r>
      <w:r w:rsidR="0081602A">
        <w:rPr>
          <w:iCs/>
          <w:lang w:val="uk-UA"/>
        </w:rPr>
        <w:t>000</w:t>
      </w:r>
      <w:r w:rsidR="00A22062" w:rsidRPr="004925C6">
        <w:rPr>
          <w:iCs/>
        </w:rPr>
        <w:t> </w:t>
      </w:r>
      <w:r w:rsidR="00A22062" w:rsidRPr="00A22062">
        <w:rPr>
          <w:iCs/>
          <w:lang w:val="uk-UA"/>
        </w:rPr>
        <w:t>0</w:t>
      </w:r>
      <w:r w:rsidR="00A22062">
        <w:rPr>
          <w:iCs/>
          <w:lang w:val="uk-UA"/>
        </w:rPr>
        <w:t>0</w:t>
      </w:r>
      <w:r w:rsidR="00A22062" w:rsidRPr="00A22062">
        <w:rPr>
          <w:iCs/>
          <w:lang w:val="uk-UA"/>
        </w:rPr>
        <w:t>0 (</w:t>
      </w:r>
      <w:r w:rsidR="007314A2">
        <w:rPr>
          <w:iCs/>
          <w:lang w:val="uk-UA"/>
        </w:rPr>
        <w:t>сто</w:t>
      </w:r>
      <w:r w:rsidR="00A22062" w:rsidRPr="00A22062">
        <w:rPr>
          <w:iCs/>
          <w:lang w:val="uk-UA"/>
        </w:rPr>
        <w:t xml:space="preserve"> </w:t>
      </w:r>
      <w:r w:rsidR="00A22062" w:rsidRPr="00981F61">
        <w:rPr>
          <w:iCs/>
          <w:lang w:val="uk-UA"/>
        </w:rPr>
        <w:t>мільйон</w:t>
      </w:r>
      <w:r w:rsidR="0081602A">
        <w:rPr>
          <w:iCs/>
          <w:lang w:val="uk-UA"/>
        </w:rPr>
        <w:t>ів</w:t>
      </w:r>
      <w:r w:rsidR="00A22062" w:rsidRPr="00A22062">
        <w:rPr>
          <w:iCs/>
          <w:lang w:val="uk-UA"/>
        </w:rPr>
        <w:t>)</w:t>
      </w:r>
      <w:r w:rsidR="00A22062" w:rsidRPr="00D92AC0">
        <w:rPr>
          <w:iCs/>
          <w:lang w:val="uk-UA"/>
        </w:rPr>
        <w:t xml:space="preserve"> гривень</w:t>
      </w:r>
      <w:r w:rsidR="00A22062" w:rsidRPr="00A22062">
        <w:rPr>
          <w:iCs/>
          <w:lang w:val="uk-UA"/>
        </w:rPr>
        <w:t xml:space="preserve"> 00</w:t>
      </w:r>
      <w:r w:rsidR="00A22062" w:rsidRPr="00D92AC0">
        <w:rPr>
          <w:iCs/>
          <w:lang w:val="uk-UA"/>
        </w:rPr>
        <w:t xml:space="preserve"> копійок</w:t>
      </w:r>
      <w:r w:rsidR="00A22062">
        <w:rPr>
          <w:iCs/>
          <w:lang w:val="uk-UA"/>
        </w:rPr>
        <w:t>, що в</w:t>
      </w:r>
      <w:r w:rsidR="00AE16A6" w:rsidRPr="00D92AC0">
        <w:rPr>
          <w:iCs/>
          <w:lang w:val="uk-UA"/>
        </w:rPr>
        <w:t>ідповід</w:t>
      </w:r>
      <w:r w:rsidR="00A22062">
        <w:rPr>
          <w:iCs/>
          <w:lang w:val="uk-UA"/>
        </w:rPr>
        <w:t>ає</w:t>
      </w:r>
      <w:r w:rsidR="00AE16A6" w:rsidRPr="00A22062">
        <w:rPr>
          <w:iCs/>
          <w:lang w:val="uk-UA"/>
        </w:rPr>
        <w:t xml:space="preserve"> Стату</w:t>
      </w:r>
      <w:r w:rsidR="006C193C">
        <w:rPr>
          <w:iCs/>
          <w:lang w:val="uk-UA"/>
        </w:rPr>
        <w:t>ту</w:t>
      </w:r>
      <w:r w:rsidR="00AE16A6" w:rsidRPr="00D92AC0">
        <w:rPr>
          <w:iCs/>
          <w:lang w:val="uk-UA"/>
        </w:rPr>
        <w:t xml:space="preserve"> </w:t>
      </w:r>
      <w:r w:rsidR="00641F65">
        <w:rPr>
          <w:iCs/>
          <w:lang w:val="uk-UA"/>
        </w:rPr>
        <w:t>Фонду</w:t>
      </w:r>
      <w:r w:rsidR="00AE16A6" w:rsidRPr="00A22062">
        <w:rPr>
          <w:iCs/>
          <w:lang w:val="uk-UA"/>
        </w:rPr>
        <w:t>,</w:t>
      </w:r>
      <w:r w:rsidR="00AE16A6" w:rsidRPr="00D92AC0">
        <w:rPr>
          <w:iCs/>
          <w:lang w:val="uk-UA"/>
        </w:rPr>
        <w:t xml:space="preserve"> зареєстровано</w:t>
      </w:r>
      <w:r w:rsidR="009D7A7E">
        <w:rPr>
          <w:iCs/>
          <w:lang w:val="uk-UA"/>
        </w:rPr>
        <w:t>му</w:t>
      </w:r>
      <w:r w:rsidR="00AE16A6" w:rsidRPr="00A22062">
        <w:rPr>
          <w:iCs/>
          <w:lang w:val="uk-UA"/>
        </w:rPr>
        <w:t xml:space="preserve"> </w:t>
      </w:r>
      <w:r w:rsidR="00F61258" w:rsidRPr="00F61258">
        <w:rPr>
          <w:iCs/>
        </w:rPr>
        <w:t>09</w:t>
      </w:r>
      <w:r w:rsidR="00F61258">
        <w:rPr>
          <w:iCs/>
          <w:lang w:val="uk-UA"/>
        </w:rPr>
        <w:t>.08.2016</w:t>
      </w:r>
      <w:r w:rsidR="00AE16A6" w:rsidRPr="00A22062">
        <w:rPr>
          <w:iCs/>
          <w:lang w:val="uk-UA"/>
        </w:rPr>
        <w:t xml:space="preserve"> року</w:t>
      </w:r>
      <w:r w:rsidR="00AE16A6" w:rsidRPr="00D92AC0">
        <w:rPr>
          <w:iCs/>
          <w:lang w:val="uk-UA"/>
        </w:rPr>
        <w:t xml:space="preserve"> </w:t>
      </w:r>
      <w:r w:rsidR="00472267">
        <w:rPr>
          <w:iCs/>
          <w:lang w:val="uk-UA"/>
        </w:rPr>
        <w:t>Реєстраційною службою Дніпропетровського міського управління юстиції Дніпропетровської області</w:t>
      </w:r>
      <w:r w:rsidR="00A22062">
        <w:rPr>
          <w:iCs/>
          <w:lang w:val="uk-UA"/>
        </w:rPr>
        <w:t>.</w:t>
      </w:r>
    </w:p>
    <w:p w:rsidR="00F759E7" w:rsidRDefault="00F759E7" w:rsidP="00E07DA0">
      <w:pPr>
        <w:pStyle w:val="ae"/>
        <w:widowControl w:val="0"/>
        <w:spacing w:before="120" w:after="60"/>
        <w:jc w:val="both"/>
        <w:rPr>
          <w:b/>
          <w:i/>
          <w:lang w:val="uk-UA"/>
        </w:rPr>
      </w:pPr>
    </w:p>
    <w:p w:rsidR="00A22062" w:rsidRDefault="00730954" w:rsidP="00E07DA0">
      <w:pPr>
        <w:pStyle w:val="ae"/>
        <w:spacing w:before="120" w:after="60"/>
        <w:jc w:val="both"/>
        <w:rPr>
          <w:iCs/>
          <w:lang w:val="uk-UA"/>
        </w:rPr>
      </w:pPr>
      <w:r>
        <w:rPr>
          <w:b/>
          <w:i/>
          <w:lang w:val="uk-UA"/>
        </w:rPr>
        <w:t>Ф</w:t>
      </w:r>
      <w:r w:rsidR="006F3BC2">
        <w:rPr>
          <w:b/>
          <w:i/>
          <w:lang w:val="uk-UA"/>
        </w:rPr>
        <w:t>ормування та с</w:t>
      </w:r>
      <w:r>
        <w:rPr>
          <w:b/>
          <w:i/>
          <w:lang w:val="uk-UA"/>
        </w:rPr>
        <w:t>плата</w:t>
      </w:r>
      <w:r w:rsidR="006F3BC2">
        <w:rPr>
          <w:b/>
          <w:i/>
          <w:lang w:val="uk-UA"/>
        </w:rPr>
        <w:t xml:space="preserve"> статутного капітал</w:t>
      </w:r>
      <w:r>
        <w:rPr>
          <w:b/>
          <w:i/>
          <w:lang w:val="uk-UA"/>
        </w:rPr>
        <w:t xml:space="preserve">у у встановлені </w:t>
      </w:r>
      <w:r w:rsidR="00450E32">
        <w:rPr>
          <w:b/>
          <w:i/>
          <w:lang w:val="uk-UA"/>
        </w:rPr>
        <w:t>законодавством терміни</w:t>
      </w:r>
      <w:r w:rsidR="00AE16A6" w:rsidRPr="00D92AC0">
        <w:rPr>
          <w:iCs/>
          <w:lang w:val="uk-UA"/>
        </w:rPr>
        <w:t xml:space="preserve"> </w:t>
      </w:r>
    </w:p>
    <w:p w:rsidR="005B53AA" w:rsidRPr="00AE76EF" w:rsidRDefault="005B53AA" w:rsidP="00E07DA0">
      <w:pPr>
        <w:pStyle w:val="ae"/>
        <w:spacing w:before="120" w:after="60"/>
        <w:jc w:val="both"/>
        <w:rPr>
          <w:iCs/>
          <w:lang w:val="uk-UA"/>
        </w:rPr>
      </w:pPr>
      <w:r w:rsidRPr="00AE76EF">
        <w:rPr>
          <w:iCs/>
          <w:lang w:val="uk-UA"/>
        </w:rPr>
        <w:t>Відповідно до Статуту Фонду, зареєстрованого 25.04.2012 року Дніпровською районною в місті Києві Державною адміністрацією, р</w:t>
      </w:r>
      <w:r w:rsidR="00AE16A6" w:rsidRPr="00AE76EF">
        <w:rPr>
          <w:iCs/>
          <w:lang w:val="uk-UA"/>
        </w:rPr>
        <w:t xml:space="preserve">озмір початкового статутного капіталу </w:t>
      </w:r>
      <w:r w:rsidR="00D0394D" w:rsidRPr="00AE76EF">
        <w:rPr>
          <w:iCs/>
          <w:lang w:val="uk-UA"/>
        </w:rPr>
        <w:t xml:space="preserve">Фонду становить </w:t>
      </w:r>
      <w:r w:rsidR="00F34E28" w:rsidRPr="00AE76EF">
        <w:rPr>
          <w:iCs/>
          <w:lang w:val="uk-UA"/>
        </w:rPr>
        <w:t>1 450 000 (один мільйон чотириста п`ятдесят тисяч</w:t>
      </w:r>
      <w:r w:rsidR="00D0394D" w:rsidRPr="00AE76EF">
        <w:rPr>
          <w:iCs/>
          <w:lang w:val="uk-UA"/>
        </w:rPr>
        <w:t>) гривень 00 копійок</w:t>
      </w:r>
      <w:r w:rsidR="00AE16A6" w:rsidRPr="00AE76EF">
        <w:rPr>
          <w:iCs/>
          <w:lang w:val="uk-UA"/>
        </w:rPr>
        <w:t xml:space="preserve">. На дату державної реєстрації Статуту </w:t>
      </w:r>
      <w:r w:rsidR="00641F65" w:rsidRPr="00AE76EF">
        <w:rPr>
          <w:iCs/>
          <w:lang w:val="uk-UA"/>
        </w:rPr>
        <w:t>Фонду</w:t>
      </w:r>
      <w:r w:rsidR="00AE16A6" w:rsidRPr="00AE76EF">
        <w:rPr>
          <w:iCs/>
          <w:lang w:val="uk-UA"/>
        </w:rPr>
        <w:t xml:space="preserve"> початковий статутний капітал сплачений в повному </w:t>
      </w:r>
      <w:r w:rsidR="00AE16A6" w:rsidRPr="00AE76EF">
        <w:rPr>
          <w:iCs/>
          <w:lang w:val="uk-UA"/>
        </w:rPr>
        <w:lastRenderedPageBreak/>
        <w:t>обсязі</w:t>
      </w:r>
      <w:r w:rsidR="00774F7F" w:rsidRPr="00AE76EF">
        <w:rPr>
          <w:iCs/>
          <w:lang w:val="uk-UA"/>
        </w:rPr>
        <w:t xml:space="preserve">, </w:t>
      </w:r>
      <w:r w:rsidR="00F34E28" w:rsidRPr="00AE76EF">
        <w:rPr>
          <w:iCs/>
          <w:lang w:val="uk-UA"/>
        </w:rPr>
        <w:t>цінними паперами (акціями), що допущені до торгів на фондовій біржі. Початковий статутний капітал поділяється на 1 450 000 (один мільйон чотириста п`ятдесят тисяч) штук простих іменних акцій, номінальною вартістю 1 (одна) гривня 00 копійок кожна. Акції випущено у бездокументарній формі</w:t>
      </w:r>
      <w:r w:rsidR="00774F7F" w:rsidRPr="00AE76EF">
        <w:rPr>
          <w:iCs/>
          <w:lang w:val="uk-UA"/>
        </w:rPr>
        <w:t>.</w:t>
      </w:r>
      <w:r w:rsidR="00AE16A6" w:rsidRPr="00AE76EF">
        <w:rPr>
          <w:iCs/>
          <w:lang w:val="uk-UA"/>
        </w:rPr>
        <w:t xml:space="preserve"> </w:t>
      </w:r>
    </w:p>
    <w:p w:rsidR="00AE16A6" w:rsidRPr="00AE76EF" w:rsidRDefault="00DD017D" w:rsidP="00E07DA0">
      <w:pPr>
        <w:pStyle w:val="ae"/>
        <w:spacing w:before="120" w:after="60"/>
        <w:jc w:val="both"/>
        <w:rPr>
          <w:iCs/>
          <w:lang w:val="uk-UA"/>
        </w:rPr>
      </w:pPr>
      <w:r w:rsidRPr="00AE76EF">
        <w:rPr>
          <w:iCs/>
          <w:lang w:val="uk-UA"/>
        </w:rPr>
        <w:t>29</w:t>
      </w:r>
      <w:r w:rsidR="005B53AA" w:rsidRPr="00AE76EF">
        <w:rPr>
          <w:iCs/>
          <w:lang w:val="uk-UA"/>
        </w:rPr>
        <w:t>.</w:t>
      </w:r>
      <w:r w:rsidRPr="00AE76EF">
        <w:rPr>
          <w:iCs/>
          <w:lang w:val="uk-UA"/>
        </w:rPr>
        <w:t>08</w:t>
      </w:r>
      <w:r w:rsidR="005B53AA" w:rsidRPr="00AE76EF">
        <w:rPr>
          <w:iCs/>
          <w:lang w:val="uk-UA"/>
        </w:rPr>
        <w:t>.201</w:t>
      </w:r>
      <w:r w:rsidRPr="00AE76EF">
        <w:rPr>
          <w:iCs/>
          <w:lang w:val="uk-UA"/>
        </w:rPr>
        <w:t>2</w:t>
      </w:r>
      <w:r w:rsidR="005B53AA" w:rsidRPr="00AE76EF">
        <w:rPr>
          <w:iCs/>
          <w:lang w:val="uk-UA"/>
        </w:rPr>
        <w:t xml:space="preserve"> року Дніпровською районною в місті Києві державною адміністрацією було зареєстровано нову редакцію Статуту </w:t>
      </w:r>
      <w:r w:rsidR="009D7B32" w:rsidRPr="00AE76EF">
        <w:rPr>
          <w:iCs/>
          <w:lang w:val="uk-UA"/>
        </w:rPr>
        <w:t>Фонду, згідно якої розмір статутного капіталу Фонду становить 1</w:t>
      </w:r>
      <w:r w:rsidR="001A53BB" w:rsidRPr="00AE76EF">
        <w:rPr>
          <w:iCs/>
          <w:lang w:val="uk-UA"/>
        </w:rPr>
        <w:t>0</w:t>
      </w:r>
      <w:r w:rsidR="009D7B32" w:rsidRPr="00AE76EF">
        <w:rPr>
          <w:iCs/>
          <w:lang w:val="uk-UA"/>
        </w:rPr>
        <w:t>0 000 000 (сто мільйонів) гривень 00 копійок. Статутний капітал Товариства поділений на 1</w:t>
      </w:r>
      <w:r w:rsidR="001A53BB" w:rsidRPr="00AE76EF">
        <w:rPr>
          <w:iCs/>
          <w:lang w:val="uk-UA"/>
        </w:rPr>
        <w:t>0</w:t>
      </w:r>
      <w:r w:rsidR="009D7B32" w:rsidRPr="00AE76EF">
        <w:rPr>
          <w:iCs/>
          <w:lang w:val="uk-UA"/>
        </w:rPr>
        <w:t>0 000 000 (сто мільйонів) штук простих іменних акцій, номінальною вартістю 1 (одна) гривня 00 копійок кожна. Акції випущено у бездокументарній формі. На дату державної реєстрації Статуту Фонду початковий статутний капітал сплачений в повному обсязі, цінними паперами (акціями), що допущені до торгів на фондовій біржі.</w:t>
      </w:r>
    </w:p>
    <w:p w:rsidR="00472267" w:rsidRPr="00AE76EF" w:rsidRDefault="00472267" w:rsidP="00E07DA0">
      <w:pPr>
        <w:spacing w:before="120" w:after="60"/>
        <w:jc w:val="both"/>
        <w:rPr>
          <w:iCs/>
        </w:rPr>
      </w:pPr>
      <w:r w:rsidRPr="00AE76EF">
        <w:rPr>
          <w:iCs/>
        </w:rPr>
        <w:t>Таким чином, станом на 31.12.201</w:t>
      </w:r>
      <w:r w:rsidR="00AE76EF" w:rsidRPr="00AE76EF">
        <w:rPr>
          <w:iCs/>
        </w:rPr>
        <w:t>6</w:t>
      </w:r>
      <w:r w:rsidRPr="00AE76EF">
        <w:rPr>
          <w:iCs/>
        </w:rPr>
        <w:t xml:space="preserve"> року статутний капітал Фонду сформований у відповідності до вимог чинного законодавства України. </w:t>
      </w:r>
    </w:p>
    <w:p w:rsidR="00AE16A6" w:rsidRPr="00410CB1" w:rsidRDefault="00472267" w:rsidP="00E07DA0">
      <w:pPr>
        <w:spacing w:before="120" w:after="60"/>
        <w:jc w:val="both"/>
        <w:rPr>
          <w:iCs/>
          <w:lang w:val="ru-RU"/>
        </w:rPr>
      </w:pPr>
      <w:r w:rsidRPr="00AE76EF">
        <w:rPr>
          <w:iCs/>
        </w:rPr>
        <w:t>Станом на 31.12.201</w:t>
      </w:r>
      <w:r w:rsidR="00AE76EF" w:rsidRPr="00AE76EF">
        <w:rPr>
          <w:iCs/>
        </w:rPr>
        <w:t>6</w:t>
      </w:r>
      <w:r w:rsidRPr="00AE76EF">
        <w:rPr>
          <w:iCs/>
        </w:rPr>
        <w:t xml:space="preserve"> року розмір сплаченого статутного капіталу Фонду становить 2 655 000 (два мільйони шістсот</w:t>
      </w:r>
      <w:r>
        <w:rPr>
          <w:iCs/>
        </w:rPr>
        <w:t xml:space="preserve"> п’ятдесят п’ять тисяч) гривень 00 копійок</w:t>
      </w:r>
      <w:r w:rsidR="00AE16A6" w:rsidRPr="00410CB1">
        <w:rPr>
          <w:iCs/>
          <w:lang w:val="ru-RU"/>
        </w:rPr>
        <w:t xml:space="preserve">. </w:t>
      </w:r>
    </w:p>
    <w:p w:rsidR="00F759E7" w:rsidRDefault="00F759E7" w:rsidP="00E07DA0">
      <w:pPr>
        <w:pStyle w:val="1"/>
        <w:numPr>
          <w:ilvl w:val="0"/>
          <w:numId w:val="0"/>
        </w:numPr>
        <w:tabs>
          <w:tab w:val="left" w:pos="851"/>
        </w:tabs>
        <w:spacing w:before="120" w:after="120"/>
        <w:ind w:right="72"/>
        <w:jc w:val="both"/>
        <w:rPr>
          <w:i/>
          <w:sz w:val="24"/>
          <w:szCs w:val="24"/>
        </w:rPr>
      </w:pPr>
    </w:p>
    <w:p w:rsidR="00E32B97" w:rsidRPr="00E32B97" w:rsidRDefault="00887FDB" w:rsidP="00E07DA0">
      <w:pPr>
        <w:pStyle w:val="1"/>
        <w:numPr>
          <w:ilvl w:val="0"/>
          <w:numId w:val="0"/>
        </w:numPr>
        <w:tabs>
          <w:tab w:val="left" w:pos="851"/>
        </w:tabs>
        <w:spacing w:before="120"/>
        <w:ind w:right="72"/>
        <w:jc w:val="both"/>
        <w:rPr>
          <w:i/>
          <w:sz w:val="24"/>
          <w:szCs w:val="24"/>
        </w:rPr>
      </w:pPr>
      <w:r>
        <w:rPr>
          <w:i/>
          <w:sz w:val="24"/>
          <w:szCs w:val="24"/>
        </w:rPr>
        <w:t>Відповідність</w:t>
      </w:r>
      <w:r w:rsidR="00E32B97" w:rsidRPr="00E32B97">
        <w:rPr>
          <w:i/>
          <w:sz w:val="24"/>
          <w:szCs w:val="24"/>
        </w:rPr>
        <w:t xml:space="preserve"> активів</w:t>
      </w:r>
      <w:r>
        <w:rPr>
          <w:i/>
          <w:sz w:val="24"/>
          <w:szCs w:val="24"/>
        </w:rPr>
        <w:t>, зобов’язань та чистого прибутку (збитку)</w:t>
      </w:r>
      <w:r w:rsidR="003F2337">
        <w:rPr>
          <w:i/>
          <w:sz w:val="24"/>
          <w:szCs w:val="24"/>
        </w:rPr>
        <w:t xml:space="preserve"> Міжнародним стандартам фінансової звітності</w:t>
      </w:r>
    </w:p>
    <w:p w:rsidR="00E32B97" w:rsidRDefault="00E32B97" w:rsidP="00E07DA0">
      <w:pPr>
        <w:pStyle w:val="ae"/>
        <w:spacing w:before="120" w:after="60"/>
        <w:jc w:val="both"/>
        <w:rPr>
          <w:lang w:val="uk-UA"/>
        </w:rPr>
      </w:pPr>
      <w:r w:rsidRPr="00410CB1">
        <w:rPr>
          <w:lang w:val="uk-UA"/>
        </w:rPr>
        <w:t xml:space="preserve">Класифікацію та оцінку активів у бухгалтерському обліку та фінансовій звітності </w:t>
      </w:r>
      <w:r w:rsidR="004210DB">
        <w:rPr>
          <w:lang w:val="uk-UA"/>
        </w:rPr>
        <w:t>Фонд</w:t>
      </w:r>
      <w:r w:rsidRPr="00410CB1">
        <w:rPr>
          <w:lang w:val="uk-UA"/>
        </w:rPr>
        <w:t xml:space="preserve"> здійснюва</w:t>
      </w:r>
      <w:r w:rsidR="004210DB">
        <w:rPr>
          <w:lang w:val="uk-UA"/>
        </w:rPr>
        <w:t>в</w:t>
      </w:r>
      <w:r w:rsidRPr="00410CB1">
        <w:rPr>
          <w:lang w:val="uk-UA"/>
        </w:rPr>
        <w:t xml:space="preserve"> відповідно до вимог, встановлених відповідними МСФЗ.</w:t>
      </w:r>
    </w:p>
    <w:p w:rsidR="00D15014" w:rsidRDefault="00CC6B04" w:rsidP="000E121D">
      <w:pPr>
        <w:spacing w:before="240"/>
        <w:rPr>
          <w:lang w:val="ru-RU"/>
        </w:rPr>
      </w:pPr>
      <w:r>
        <w:rPr>
          <w:b/>
          <w:lang w:eastAsia="en-US"/>
        </w:rPr>
        <w:t>Ф</w:t>
      </w:r>
      <w:r w:rsidR="000901E5" w:rsidRPr="00D15014">
        <w:rPr>
          <w:b/>
          <w:lang w:eastAsia="en-US"/>
        </w:rPr>
        <w:t>інансов</w:t>
      </w:r>
      <w:r>
        <w:rPr>
          <w:b/>
          <w:lang w:eastAsia="en-US"/>
        </w:rPr>
        <w:t>і</w:t>
      </w:r>
      <w:r w:rsidR="000901E5" w:rsidRPr="00D15014">
        <w:rPr>
          <w:b/>
          <w:lang w:eastAsia="en-US"/>
        </w:rPr>
        <w:t xml:space="preserve"> інвестиці</w:t>
      </w:r>
      <w:r>
        <w:rPr>
          <w:b/>
          <w:lang w:eastAsia="en-US"/>
        </w:rPr>
        <w:t>ї</w:t>
      </w:r>
      <w:r w:rsidR="000901E5" w:rsidRPr="000901E5">
        <w:rPr>
          <w:b/>
          <w:lang w:val="ru-RU"/>
        </w:rPr>
        <w:t>, тис. грн.</w:t>
      </w:r>
      <w:r w:rsidR="000901E5">
        <w:rPr>
          <w:lang w:val="ru-RU"/>
        </w:rPr>
        <w:t xml:space="preserve"> </w:t>
      </w:r>
    </w:p>
    <w:tbl>
      <w:tblPr>
        <w:tblStyle w:val="2-3"/>
        <w:tblW w:w="4889" w:type="pct"/>
        <w:tblInd w:w="108" w:type="dxa"/>
        <w:tblLook w:val="0660" w:firstRow="1" w:lastRow="1" w:firstColumn="0" w:lastColumn="0" w:noHBand="1" w:noVBand="1"/>
      </w:tblPr>
      <w:tblGrid>
        <w:gridCol w:w="6167"/>
        <w:gridCol w:w="1806"/>
        <w:gridCol w:w="1661"/>
      </w:tblGrid>
      <w:tr w:rsidR="004C08A7" w:rsidRPr="002662AF" w:rsidTr="004C08A7">
        <w:trPr>
          <w:cnfStyle w:val="100000000000" w:firstRow="1" w:lastRow="0" w:firstColumn="0" w:lastColumn="0" w:oddVBand="0" w:evenVBand="0" w:oddHBand="0" w:evenHBand="0" w:firstRowFirstColumn="0" w:firstRowLastColumn="0" w:lastRowFirstColumn="0" w:lastRowLastColumn="0"/>
        </w:trPr>
        <w:tc>
          <w:tcPr>
            <w:tcW w:w="2954" w:type="pct"/>
            <w:tcBorders>
              <w:top w:val="nil"/>
              <w:bottom w:val="nil"/>
            </w:tcBorders>
            <w:shd w:val="clear" w:color="auto" w:fill="auto"/>
            <w:noWrap/>
          </w:tcPr>
          <w:p w:rsidR="000901E5" w:rsidRPr="002662AF" w:rsidRDefault="000901E5" w:rsidP="00E234A1">
            <w:pPr>
              <w:spacing w:before="20" w:after="20"/>
              <w:rPr>
                <w:i/>
                <w:sz w:val="22"/>
                <w:szCs w:val="22"/>
              </w:rPr>
            </w:pPr>
            <w:r w:rsidRPr="002662AF">
              <w:rPr>
                <w:i/>
                <w:sz w:val="22"/>
                <w:szCs w:val="22"/>
              </w:rPr>
              <w:t>Факультет</w:t>
            </w:r>
          </w:p>
        </w:tc>
        <w:tc>
          <w:tcPr>
            <w:tcW w:w="1061" w:type="pct"/>
          </w:tcPr>
          <w:p w:rsidR="000901E5" w:rsidRPr="002662AF" w:rsidRDefault="000901E5" w:rsidP="007D087F">
            <w:pPr>
              <w:spacing w:before="20" w:after="20"/>
              <w:jc w:val="right"/>
              <w:rPr>
                <w:i/>
                <w:sz w:val="22"/>
                <w:szCs w:val="22"/>
              </w:rPr>
            </w:pPr>
            <w:r w:rsidRPr="002662AF">
              <w:rPr>
                <w:i/>
                <w:sz w:val="22"/>
                <w:szCs w:val="22"/>
              </w:rPr>
              <w:t>31.12.201</w:t>
            </w:r>
            <w:r w:rsidR="007D087F">
              <w:rPr>
                <w:i/>
                <w:sz w:val="22"/>
                <w:szCs w:val="22"/>
              </w:rPr>
              <w:t>5</w:t>
            </w:r>
            <w:r w:rsidRPr="002662AF">
              <w:rPr>
                <w:i/>
                <w:sz w:val="22"/>
                <w:szCs w:val="22"/>
              </w:rPr>
              <w:t xml:space="preserve"> р.</w:t>
            </w:r>
          </w:p>
        </w:tc>
        <w:tc>
          <w:tcPr>
            <w:tcW w:w="985" w:type="pct"/>
          </w:tcPr>
          <w:p w:rsidR="000901E5" w:rsidRPr="002662AF" w:rsidRDefault="000901E5" w:rsidP="00AE76EF">
            <w:pPr>
              <w:spacing w:before="20" w:after="20"/>
              <w:jc w:val="right"/>
              <w:rPr>
                <w:i/>
                <w:sz w:val="22"/>
                <w:szCs w:val="22"/>
              </w:rPr>
            </w:pPr>
            <w:r w:rsidRPr="002662AF">
              <w:rPr>
                <w:i/>
                <w:sz w:val="22"/>
                <w:szCs w:val="22"/>
              </w:rPr>
              <w:t>31.12.201</w:t>
            </w:r>
            <w:r w:rsidR="00AE76EF">
              <w:rPr>
                <w:i/>
                <w:sz w:val="22"/>
                <w:szCs w:val="22"/>
              </w:rPr>
              <w:t>6</w:t>
            </w:r>
            <w:r w:rsidRPr="002662AF">
              <w:rPr>
                <w:i/>
                <w:sz w:val="22"/>
                <w:szCs w:val="22"/>
              </w:rPr>
              <w:t xml:space="preserve"> р.</w:t>
            </w:r>
          </w:p>
        </w:tc>
      </w:tr>
      <w:tr w:rsidR="000901E5" w:rsidRPr="002662AF" w:rsidTr="004C08A7">
        <w:trPr>
          <w:trHeight w:val="296"/>
        </w:trPr>
        <w:tc>
          <w:tcPr>
            <w:tcW w:w="2954" w:type="pct"/>
            <w:tcBorders>
              <w:top w:val="nil"/>
            </w:tcBorders>
            <w:shd w:val="clear" w:color="auto" w:fill="auto"/>
            <w:noWrap/>
          </w:tcPr>
          <w:p w:rsidR="000901E5" w:rsidRPr="002662AF" w:rsidRDefault="001A53BB" w:rsidP="00E234A1">
            <w:pPr>
              <w:spacing w:before="20" w:after="20"/>
              <w:rPr>
                <w:i/>
                <w:sz w:val="22"/>
                <w:szCs w:val="22"/>
              </w:rPr>
            </w:pPr>
            <w:r w:rsidRPr="001A53BB">
              <w:rPr>
                <w:i/>
                <w:sz w:val="22"/>
                <w:szCs w:val="22"/>
              </w:rPr>
              <w:t>Довгострокові фінансові інве</w:t>
            </w:r>
            <w:r w:rsidR="00E76633">
              <w:rPr>
                <w:i/>
                <w:sz w:val="22"/>
                <w:szCs w:val="22"/>
              </w:rPr>
              <w:t>с</w:t>
            </w:r>
            <w:r w:rsidRPr="001A53BB">
              <w:rPr>
                <w:i/>
                <w:sz w:val="22"/>
                <w:szCs w:val="22"/>
              </w:rPr>
              <w:t xml:space="preserve">тиції </w:t>
            </w:r>
            <w:r>
              <w:rPr>
                <w:i/>
                <w:sz w:val="22"/>
                <w:szCs w:val="22"/>
              </w:rPr>
              <w:t>(і</w:t>
            </w:r>
            <w:r w:rsidR="006643E1" w:rsidRPr="002662AF">
              <w:rPr>
                <w:i/>
                <w:sz w:val="22"/>
                <w:szCs w:val="22"/>
              </w:rPr>
              <w:t>нші фінансові інвестиції</w:t>
            </w:r>
            <w:r>
              <w:rPr>
                <w:i/>
                <w:sz w:val="22"/>
                <w:szCs w:val="22"/>
              </w:rPr>
              <w:t>)</w:t>
            </w:r>
          </w:p>
        </w:tc>
        <w:tc>
          <w:tcPr>
            <w:tcW w:w="1061" w:type="pct"/>
          </w:tcPr>
          <w:p w:rsidR="000901E5" w:rsidRPr="002662AF" w:rsidRDefault="007D087F" w:rsidP="007D087F">
            <w:pPr>
              <w:spacing w:before="20" w:after="20"/>
              <w:ind w:left="175"/>
              <w:jc w:val="right"/>
              <w:rPr>
                <w:i/>
                <w:sz w:val="22"/>
                <w:szCs w:val="22"/>
              </w:rPr>
            </w:pPr>
            <w:r>
              <w:rPr>
                <w:i/>
                <w:sz w:val="22"/>
                <w:szCs w:val="22"/>
              </w:rPr>
              <w:t>125</w:t>
            </w:r>
            <w:r w:rsidR="001A53BB">
              <w:rPr>
                <w:i/>
                <w:sz w:val="22"/>
                <w:szCs w:val="22"/>
              </w:rPr>
              <w:t xml:space="preserve"> </w:t>
            </w:r>
            <w:r>
              <w:rPr>
                <w:i/>
                <w:sz w:val="22"/>
                <w:szCs w:val="22"/>
              </w:rPr>
              <w:t>287</w:t>
            </w:r>
          </w:p>
        </w:tc>
        <w:tc>
          <w:tcPr>
            <w:tcW w:w="985" w:type="pct"/>
          </w:tcPr>
          <w:p w:rsidR="000901E5" w:rsidRPr="002662AF" w:rsidRDefault="00367222" w:rsidP="00AE76EF">
            <w:pPr>
              <w:spacing w:before="20" w:after="20"/>
              <w:ind w:left="174"/>
              <w:jc w:val="right"/>
              <w:rPr>
                <w:i/>
                <w:sz w:val="22"/>
                <w:szCs w:val="22"/>
              </w:rPr>
            </w:pPr>
            <w:r>
              <w:rPr>
                <w:i/>
                <w:sz w:val="22"/>
                <w:szCs w:val="22"/>
              </w:rPr>
              <w:t>8</w:t>
            </w:r>
            <w:r w:rsidR="00AE76EF">
              <w:rPr>
                <w:i/>
                <w:sz w:val="22"/>
                <w:szCs w:val="22"/>
              </w:rPr>
              <w:t>2</w:t>
            </w:r>
            <w:r>
              <w:rPr>
                <w:i/>
                <w:sz w:val="22"/>
                <w:szCs w:val="22"/>
              </w:rPr>
              <w:t xml:space="preserve"> </w:t>
            </w:r>
            <w:r w:rsidR="00AE76EF">
              <w:rPr>
                <w:i/>
                <w:sz w:val="22"/>
                <w:szCs w:val="22"/>
              </w:rPr>
              <w:t>800</w:t>
            </w:r>
          </w:p>
        </w:tc>
      </w:tr>
      <w:tr w:rsidR="004C08A7" w:rsidRPr="00367222" w:rsidTr="004C08A7">
        <w:trPr>
          <w:cnfStyle w:val="010000000000" w:firstRow="0" w:lastRow="1" w:firstColumn="0" w:lastColumn="0" w:oddVBand="0" w:evenVBand="0" w:oddHBand="0" w:evenHBand="0" w:firstRowFirstColumn="0" w:firstRowLastColumn="0" w:lastRowFirstColumn="0" w:lastRowLastColumn="0"/>
        </w:trPr>
        <w:tc>
          <w:tcPr>
            <w:tcW w:w="2954" w:type="pct"/>
            <w:tcBorders>
              <w:top w:val="nil"/>
              <w:bottom w:val="nil"/>
            </w:tcBorders>
            <w:shd w:val="clear" w:color="auto" w:fill="auto"/>
            <w:noWrap/>
          </w:tcPr>
          <w:p w:rsidR="000901E5" w:rsidRPr="002662AF" w:rsidRDefault="000901E5" w:rsidP="00E234A1">
            <w:pPr>
              <w:spacing w:before="20" w:after="20"/>
              <w:rPr>
                <w:i/>
                <w:sz w:val="22"/>
                <w:szCs w:val="22"/>
              </w:rPr>
            </w:pPr>
          </w:p>
        </w:tc>
        <w:tc>
          <w:tcPr>
            <w:tcW w:w="1061" w:type="pct"/>
            <w:vAlign w:val="center"/>
          </w:tcPr>
          <w:p w:rsidR="000901E5" w:rsidRPr="002662AF" w:rsidRDefault="007D087F" w:rsidP="007D087F">
            <w:pPr>
              <w:pStyle w:val="DecimalAligned"/>
              <w:tabs>
                <w:tab w:val="clear" w:pos="360"/>
                <w:tab w:val="decimal" w:pos="175"/>
              </w:tabs>
              <w:spacing w:before="20" w:after="20"/>
              <w:ind w:left="175"/>
              <w:jc w:val="right"/>
              <w:rPr>
                <w:rFonts w:ascii="Times New Roman" w:hAnsi="Times New Roman" w:cs="Times New Roman"/>
                <w:b/>
                <w:i/>
                <w:lang w:val="uk-UA"/>
              </w:rPr>
            </w:pPr>
            <w:r>
              <w:rPr>
                <w:rFonts w:ascii="Times New Roman" w:hAnsi="Times New Roman" w:cs="Times New Roman"/>
                <w:b/>
                <w:i/>
                <w:lang w:val="uk-UA"/>
              </w:rPr>
              <w:t>125</w:t>
            </w:r>
            <w:r w:rsidR="001A53BB">
              <w:rPr>
                <w:rFonts w:ascii="Times New Roman" w:hAnsi="Times New Roman" w:cs="Times New Roman"/>
                <w:b/>
                <w:i/>
                <w:lang w:val="uk-UA"/>
              </w:rPr>
              <w:t xml:space="preserve"> </w:t>
            </w:r>
            <w:r>
              <w:rPr>
                <w:rFonts w:ascii="Times New Roman" w:hAnsi="Times New Roman" w:cs="Times New Roman"/>
                <w:b/>
                <w:i/>
                <w:lang w:val="uk-UA"/>
              </w:rPr>
              <w:t>287</w:t>
            </w:r>
          </w:p>
        </w:tc>
        <w:tc>
          <w:tcPr>
            <w:tcW w:w="985" w:type="pct"/>
            <w:vAlign w:val="center"/>
          </w:tcPr>
          <w:p w:rsidR="000901E5" w:rsidRPr="00367222" w:rsidRDefault="00367222" w:rsidP="00AE76EF">
            <w:pPr>
              <w:pStyle w:val="DecimalAligned"/>
              <w:tabs>
                <w:tab w:val="clear" w:pos="360"/>
                <w:tab w:val="decimal" w:pos="174"/>
              </w:tabs>
              <w:spacing w:before="20" w:after="20"/>
              <w:ind w:left="174"/>
              <w:jc w:val="right"/>
              <w:rPr>
                <w:rFonts w:ascii="Times New Roman" w:hAnsi="Times New Roman" w:cs="Times New Roman"/>
                <w:b/>
                <w:i/>
                <w:lang w:val="uk-UA"/>
              </w:rPr>
            </w:pPr>
            <w:r w:rsidRPr="00367222">
              <w:rPr>
                <w:rFonts w:ascii="Times New Roman" w:hAnsi="Times New Roman" w:cs="Times New Roman"/>
                <w:b/>
                <w:i/>
                <w:lang w:val="uk-UA"/>
              </w:rPr>
              <w:t>8</w:t>
            </w:r>
            <w:r w:rsidR="00AE76EF">
              <w:rPr>
                <w:rFonts w:ascii="Times New Roman" w:hAnsi="Times New Roman" w:cs="Times New Roman"/>
                <w:b/>
                <w:i/>
                <w:lang w:val="uk-UA"/>
              </w:rPr>
              <w:t>2</w:t>
            </w:r>
            <w:r w:rsidRPr="00367222">
              <w:rPr>
                <w:rFonts w:ascii="Times New Roman" w:hAnsi="Times New Roman" w:cs="Times New Roman"/>
                <w:b/>
                <w:i/>
                <w:lang w:val="uk-UA"/>
              </w:rPr>
              <w:t xml:space="preserve"> </w:t>
            </w:r>
            <w:r w:rsidR="00AE76EF">
              <w:rPr>
                <w:rFonts w:ascii="Times New Roman" w:hAnsi="Times New Roman" w:cs="Times New Roman"/>
                <w:b/>
                <w:i/>
                <w:lang w:val="uk-UA"/>
              </w:rPr>
              <w:t>800</w:t>
            </w:r>
          </w:p>
        </w:tc>
      </w:tr>
    </w:tbl>
    <w:p w:rsidR="002F501D" w:rsidRPr="00BF6E02" w:rsidRDefault="007D087F" w:rsidP="002F501D">
      <w:pPr>
        <w:spacing w:before="120" w:after="120"/>
        <w:jc w:val="both"/>
      </w:pPr>
      <w:r>
        <w:rPr>
          <w:lang w:eastAsia="en-US"/>
        </w:rPr>
        <w:t>Станом на 31.12.</w:t>
      </w:r>
      <w:r w:rsidR="00A70AD9" w:rsidRPr="007A2053">
        <w:rPr>
          <w:lang w:eastAsia="en-US"/>
        </w:rPr>
        <w:t>201</w:t>
      </w:r>
      <w:r w:rsidR="00AE76EF">
        <w:rPr>
          <w:lang w:eastAsia="en-US"/>
        </w:rPr>
        <w:t>6</w:t>
      </w:r>
      <w:r w:rsidR="00A70AD9" w:rsidRPr="007A2053">
        <w:rPr>
          <w:lang w:eastAsia="en-US"/>
        </w:rPr>
        <w:t xml:space="preserve"> року на балансі </w:t>
      </w:r>
      <w:r w:rsidR="00A70AD9">
        <w:rPr>
          <w:lang w:eastAsia="en-US"/>
        </w:rPr>
        <w:t>Фонду</w:t>
      </w:r>
      <w:r w:rsidR="00A70AD9" w:rsidRPr="007A2053">
        <w:rPr>
          <w:lang w:eastAsia="en-US"/>
        </w:rPr>
        <w:t xml:space="preserve"> обліковуються довгострокові фінансові інвестиції, а саме </w:t>
      </w:r>
      <w:r w:rsidR="00A70AD9">
        <w:rPr>
          <w:lang w:eastAsia="en-US"/>
        </w:rPr>
        <w:t xml:space="preserve">інші </w:t>
      </w:r>
      <w:r w:rsidR="00A70AD9" w:rsidRPr="007A2053">
        <w:rPr>
          <w:lang w:eastAsia="en-US"/>
        </w:rPr>
        <w:t>фінансові інвестиції</w:t>
      </w:r>
      <w:r w:rsidR="00A70AD9" w:rsidRPr="00BF6E02">
        <w:t xml:space="preserve"> </w:t>
      </w:r>
      <w:r w:rsidR="00A70AD9">
        <w:t>на загальну</w:t>
      </w:r>
      <w:r w:rsidR="00A70AD9" w:rsidRPr="007A2053">
        <w:rPr>
          <w:lang w:eastAsia="en-US"/>
        </w:rPr>
        <w:t xml:space="preserve"> суму </w:t>
      </w:r>
      <w:r w:rsidR="00AE76EF">
        <w:rPr>
          <w:lang w:eastAsia="en-US"/>
        </w:rPr>
        <w:t>82</w:t>
      </w:r>
      <w:r w:rsidR="00367222">
        <w:rPr>
          <w:lang w:eastAsia="en-US"/>
        </w:rPr>
        <w:t xml:space="preserve"> </w:t>
      </w:r>
      <w:r w:rsidR="00AE76EF">
        <w:rPr>
          <w:lang w:eastAsia="en-US"/>
        </w:rPr>
        <w:t>800</w:t>
      </w:r>
      <w:r w:rsidR="00A70AD9" w:rsidRPr="007A2053">
        <w:rPr>
          <w:lang w:eastAsia="en-US"/>
        </w:rPr>
        <w:t xml:space="preserve"> тис. грн. </w:t>
      </w:r>
      <w:r w:rsidR="00A70AD9">
        <w:rPr>
          <w:lang w:eastAsia="en-US"/>
        </w:rPr>
        <w:t>Вартість таких фінансових інвестицій є справедливою</w:t>
      </w:r>
      <w:r w:rsidR="002F501D" w:rsidRPr="00D546CB">
        <w:rPr>
          <w:lang w:eastAsia="en-US"/>
        </w:rPr>
        <w:t>.</w:t>
      </w:r>
    </w:p>
    <w:p w:rsidR="00AE76EF" w:rsidRPr="00400223" w:rsidRDefault="00AE76EF" w:rsidP="00AE76EF">
      <w:pPr>
        <w:spacing w:before="120" w:after="60"/>
        <w:jc w:val="both"/>
      </w:pPr>
      <w:r w:rsidRPr="007A2053">
        <w:rPr>
          <w:lang w:eastAsia="en-US"/>
        </w:rPr>
        <w:t xml:space="preserve">Облік  фінансових інвестицій  ведеться у відповідності з </w:t>
      </w:r>
      <w:r>
        <w:rPr>
          <w:lang w:eastAsia="en-US"/>
        </w:rPr>
        <w:t xml:space="preserve">МСФЗ 9 «Фінансові інструменти» та </w:t>
      </w:r>
      <w:r w:rsidRPr="00DA3906">
        <w:rPr>
          <w:rFonts w:eastAsia="Calibri"/>
        </w:rPr>
        <w:t>МСБО 32 «Фінансові інструменти: подання».</w:t>
      </w:r>
      <w:r w:rsidRPr="000511C0">
        <w:rPr>
          <w:rFonts w:eastAsia="Calibri"/>
          <w:lang w:eastAsia="en-US"/>
        </w:rPr>
        <w:t xml:space="preserve"> </w:t>
      </w:r>
      <w:r w:rsidRPr="00400223">
        <w:t>В цілях складання фінансової звітності</w:t>
      </w:r>
      <w:r>
        <w:t xml:space="preserve"> фінансові інвестиції класифікую</w:t>
      </w:r>
      <w:r w:rsidRPr="00400223">
        <w:t>ться за категоріям</w:t>
      </w:r>
      <w:r>
        <w:t>и</w:t>
      </w:r>
      <w:r w:rsidRPr="00400223">
        <w:t>:</w:t>
      </w:r>
    </w:p>
    <w:p w:rsidR="00AE76EF" w:rsidRPr="00400223" w:rsidRDefault="00AE76EF" w:rsidP="00AE76EF">
      <w:pPr>
        <w:spacing w:before="60" w:after="60"/>
        <w:jc w:val="both"/>
        <w:rPr>
          <w:color w:val="000000"/>
          <w:lang w:eastAsia="ru-RU"/>
        </w:rPr>
      </w:pPr>
      <w:r>
        <w:rPr>
          <w:color w:val="000000"/>
          <w:lang w:eastAsia="ru-RU"/>
        </w:rPr>
        <w:t>Ф</w:t>
      </w:r>
      <w:r w:rsidRPr="00400223">
        <w:rPr>
          <w:color w:val="000000"/>
          <w:lang w:eastAsia="ru-RU"/>
        </w:rPr>
        <w:t>інансові активи як такі, що оцінюються у подальшому або за амортизованою собівартістю, або за справедливою вартістю на основі обох таких чинників:</w:t>
      </w:r>
    </w:p>
    <w:p w:rsidR="00AE76EF" w:rsidRPr="00187330" w:rsidRDefault="00AE76EF" w:rsidP="00AE76EF">
      <w:pPr>
        <w:widowControl w:val="0"/>
        <w:numPr>
          <w:ilvl w:val="0"/>
          <w:numId w:val="32"/>
        </w:numPr>
        <w:spacing w:before="60" w:after="60"/>
        <w:ind w:left="714" w:hanging="357"/>
        <w:jc w:val="both"/>
      </w:pPr>
      <w:r w:rsidRPr="00187330">
        <w:t>моделі бізнесу суб'єкта господарювання для управління фінансовими активами;</w:t>
      </w:r>
    </w:p>
    <w:p w:rsidR="00AE76EF" w:rsidRPr="00187330" w:rsidRDefault="00AE76EF" w:rsidP="00AE76EF">
      <w:pPr>
        <w:widowControl w:val="0"/>
        <w:numPr>
          <w:ilvl w:val="0"/>
          <w:numId w:val="32"/>
        </w:numPr>
        <w:spacing w:before="60" w:after="60"/>
        <w:ind w:left="714" w:hanging="357"/>
        <w:jc w:val="both"/>
      </w:pPr>
      <w:r w:rsidRPr="00187330">
        <w:t>характеристик контрактних грошових потоків фінансового активу.</w:t>
      </w:r>
    </w:p>
    <w:p w:rsidR="00AE76EF" w:rsidRPr="00400223" w:rsidRDefault="00AE76EF" w:rsidP="00AE76EF">
      <w:pPr>
        <w:spacing w:before="120" w:after="60"/>
        <w:jc w:val="both"/>
        <w:rPr>
          <w:color w:val="000000"/>
          <w:lang w:eastAsia="ru-RU"/>
        </w:rPr>
      </w:pPr>
      <w:r w:rsidRPr="00400223">
        <w:rPr>
          <w:color w:val="000000"/>
          <w:lang w:eastAsia="ru-RU"/>
        </w:rPr>
        <w:t>Фінансовий актив оцінюють за амортизованою собівартістю, якщо виконуються обидві такі умови:</w:t>
      </w:r>
    </w:p>
    <w:p w:rsidR="00AE76EF" w:rsidRPr="00187330" w:rsidRDefault="00AE76EF" w:rsidP="00AE76EF">
      <w:pPr>
        <w:widowControl w:val="0"/>
        <w:numPr>
          <w:ilvl w:val="0"/>
          <w:numId w:val="32"/>
        </w:numPr>
        <w:spacing w:before="60" w:after="60"/>
        <w:ind w:left="714" w:hanging="357"/>
        <w:jc w:val="both"/>
      </w:pPr>
      <w:r w:rsidRPr="00187330">
        <w:t>актив утримують в моделі бізнесу, мета якої - утримування активів задля збирання контрактних грошових потоків;</w:t>
      </w:r>
    </w:p>
    <w:p w:rsidR="00AE76EF" w:rsidRPr="00187330" w:rsidRDefault="00AE76EF" w:rsidP="00AE76EF">
      <w:pPr>
        <w:widowControl w:val="0"/>
        <w:numPr>
          <w:ilvl w:val="0"/>
          <w:numId w:val="32"/>
        </w:numPr>
        <w:spacing w:before="60" w:after="60"/>
        <w:ind w:left="714" w:hanging="357"/>
        <w:jc w:val="both"/>
      </w:pPr>
      <w:r w:rsidRPr="00187330">
        <w:t>контрактні умови фінансового активу передбачають у певні дати надходження грошових потоків, які є лише погашенням основної суми та сплатою відсотків на непогашену основну суму, де  відсоток - це компенсація часової вартості грошей і кредитного ризику, пов'язаного з непогашеною основною сумою, протягом певного періоду часу.</w:t>
      </w:r>
    </w:p>
    <w:p w:rsidR="00AE76EF" w:rsidRDefault="00AE76EF" w:rsidP="00E07DA0">
      <w:pPr>
        <w:spacing w:before="120" w:after="120"/>
        <w:jc w:val="both"/>
        <w:rPr>
          <w:color w:val="000000"/>
          <w:lang w:eastAsia="ru-RU"/>
        </w:rPr>
      </w:pPr>
      <w:r w:rsidRPr="00400223">
        <w:rPr>
          <w:color w:val="000000"/>
          <w:lang w:eastAsia="ru-RU"/>
        </w:rPr>
        <w:lastRenderedPageBreak/>
        <w:t>Фінансовий актив оцінюють за справедливою вартістю, окрім випадків, коли його оцінюють</w:t>
      </w:r>
      <w:r>
        <w:rPr>
          <w:color w:val="000000"/>
          <w:lang w:eastAsia="ru-RU"/>
        </w:rPr>
        <w:t xml:space="preserve"> за амортизованою собівартістю.</w:t>
      </w:r>
    </w:p>
    <w:p w:rsidR="00AE76EF" w:rsidRPr="00D253E9" w:rsidRDefault="00AE76EF" w:rsidP="00E07DA0">
      <w:pPr>
        <w:widowControl w:val="0"/>
        <w:spacing w:before="120" w:after="60"/>
        <w:contextualSpacing/>
        <w:jc w:val="both"/>
      </w:pPr>
      <w:r>
        <w:t xml:space="preserve">Також облік фінансових інвестицій Фонду ведеться з урахуванням вимог викладених в </w:t>
      </w:r>
      <w:r w:rsidRPr="00D253E9">
        <w:t xml:space="preserve"> методи</w:t>
      </w:r>
      <w:r>
        <w:t>ці</w:t>
      </w:r>
      <w:r w:rsidRPr="00D253E9">
        <w:t>, викладеної в «Положенні про порядок визначення вартості чистих активів інститутів спільного інвестування»</w:t>
      </w:r>
      <w:r>
        <w:t xml:space="preserve"> </w:t>
      </w:r>
      <w:r w:rsidRPr="00062ED5">
        <w:t>Національній комісії з цінних паперів та фондового ринку</w:t>
      </w:r>
      <w:r w:rsidRPr="00D253E9">
        <w:t>, а саме:</w:t>
      </w:r>
    </w:p>
    <w:p w:rsidR="00AE76EF" w:rsidRPr="00AE76EF" w:rsidRDefault="00AE76EF" w:rsidP="00AE76EF">
      <w:pPr>
        <w:widowControl w:val="0"/>
        <w:numPr>
          <w:ilvl w:val="0"/>
          <w:numId w:val="32"/>
        </w:numPr>
        <w:spacing w:before="60" w:after="60"/>
        <w:ind w:left="714" w:hanging="357"/>
        <w:jc w:val="both"/>
        <w:rPr>
          <w:rFonts w:eastAsia="Calibri"/>
          <w:lang w:eastAsia="en-US"/>
        </w:rPr>
      </w:pPr>
      <w:r>
        <w:t>а</w:t>
      </w:r>
      <w:r w:rsidRPr="00D253E9">
        <w:t>кції та корпоративні права з урахуванням переоцінки;</w:t>
      </w:r>
    </w:p>
    <w:p w:rsidR="002F501D" w:rsidRPr="00AE76EF" w:rsidRDefault="00AE76EF" w:rsidP="00AE76EF">
      <w:pPr>
        <w:widowControl w:val="0"/>
        <w:numPr>
          <w:ilvl w:val="0"/>
          <w:numId w:val="32"/>
        </w:numPr>
        <w:spacing w:before="60" w:after="60"/>
        <w:ind w:left="714" w:hanging="357"/>
        <w:jc w:val="both"/>
        <w:rPr>
          <w:rFonts w:eastAsia="Calibri"/>
          <w:lang w:eastAsia="en-US"/>
        </w:rPr>
      </w:pPr>
      <w:r>
        <w:t>в</w:t>
      </w:r>
      <w:r w:rsidRPr="00D253E9">
        <w:t>екселі та облігації – за вартістю придбання.</w:t>
      </w:r>
      <w:r w:rsidR="00C06AC7" w:rsidRPr="00AE76EF">
        <w:rPr>
          <w:rFonts w:eastAsia="Calibri"/>
        </w:rPr>
        <w:t>.</w:t>
      </w:r>
      <w:r w:rsidR="00C06AC7" w:rsidRPr="00AE76EF">
        <w:rPr>
          <w:rFonts w:eastAsia="Calibri"/>
          <w:lang w:eastAsia="en-US"/>
        </w:rPr>
        <w:t xml:space="preserve"> </w:t>
      </w:r>
    </w:p>
    <w:p w:rsidR="002F501D" w:rsidRDefault="002F501D" w:rsidP="00C06AC7">
      <w:pPr>
        <w:jc w:val="both"/>
        <w:rPr>
          <w:rFonts w:eastAsia="Calibri"/>
          <w:lang w:eastAsia="en-US"/>
        </w:rPr>
      </w:pPr>
    </w:p>
    <w:p w:rsidR="000E121D" w:rsidRDefault="00CC6B04" w:rsidP="00AE76EF">
      <w:pPr>
        <w:pStyle w:val="ae"/>
        <w:spacing w:before="120"/>
        <w:jc w:val="both"/>
        <w:rPr>
          <w:b/>
          <w:lang w:val="uk-UA"/>
        </w:rPr>
      </w:pPr>
      <w:r>
        <w:rPr>
          <w:b/>
          <w:lang w:val="uk-UA"/>
        </w:rPr>
        <w:t>Д</w:t>
      </w:r>
      <w:r w:rsidR="000E121D" w:rsidRPr="000E121D">
        <w:rPr>
          <w:b/>
          <w:lang w:val="uk-UA"/>
        </w:rPr>
        <w:t>ебіторськ</w:t>
      </w:r>
      <w:r>
        <w:rPr>
          <w:b/>
          <w:lang w:val="uk-UA"/>
        </w:rPr>
        <w:t>а</w:t>
      </w:r>
      <w:r w:rsidR="000E121D" w:rsidRPr="000E121D">
        <w:rPr>
          <w:b/>
          <w:lang w:val="uk-UA"/>
        </w:rPr>
        <w:t xml:space="preserve"> заборгован</w:t>
      </w:r>
      <w:r>
        <w:rPr>
          <w:b/>
          <w:lang w:val="uk-UA"/>
        </w:rPr>
        <w:t>і</w:t>
      </w:r>
      <w:r w:rsidR="000E121D" w:rsidRPr="000E121D">
        <w:rPr>
          <w:b/>
          <w:lang w:val="uk-UA"/>
        </w:rPr>
        <w:t>ст</w:t>
      </w:r>
      <w:r>
        <w:rPr>
          <w:b/>
          <w:lang w:val="uk-UA"/>
        </w:rPr>
        <w:t>ь</w:t>
      </w:r>
      <w:r w:rsidR="000E121D" w:rsidRPr="000E121D">
        <w:rPr>
          <w:b/>
          <w:lang w:val="uk-UA"/>
        </w:rPr>
        <w:t>, тис. грн.</w:t>
      </w:r>
    </w:p>
    <w:tbl>
      <w:tblPr>
        <w:tblStyle w:val="2-3"/>
        <w:tblW w:w="4889" w:type="pct"/>
        <w:tblInd w:w="108" w:type="dxa"/>
        <w:tblLook w:val="0660" w:firstRow="1" w:lastRow="1" w:firstColumn="0" w:lastColumn="0" w:noHBand="1" w:noVBand="1"/>
      </w:tblPr>
      <w:tblGrid>
        <w:gridCol w:w="5692"/>
        <w:gridCol w:w="2044"/>
        <w:gridCol w:w="1898"/>
      </w:tblGrid>
      <w:tr w:rsidR="000E121D" w:rsidRPr="002662AF" w:rsidTr="00C06AC7">
        <w:trPr>
          <w:cnfStyle w:val="100000000000" w:firstRow="1" w:lastRow="0" w:firstColumn="0" w:lastColumn="0" w:oddVBand="0" w:evenVBand="0" w:oddHBand="0" w:evenHBand="0" w:firstRowFirstColumn="0" w:firstRowLastColumn="0" w:lastRowFirstColumn="0" w:lastRowLastColumn="0"/>
        </w:trPr>
        <w:tc>
          <w:tcPr>
            <w:tcW w:w="2954" w:type="pct"/>
            <w:tcBorders>
              <w:top w:val="nil"/>
              <w:bottom w:val="nil"/>
            </w:tcBorders>
            <w:shd w:val="clear" w:color="auto" w:fill="auto"/>
            <w:noWrap/>
          </w:tcPr>
          <w:p w:rsidR="000E121D" w:rsidRPr="002662AF" w:rsidRDefault="000E121D" w:rsidP="00E234A1">
            <w:pPr>
              <w:spacing w:before="20" w:after="20"/>
              <w:rPr>
                <w:i/>
                <w:sz w:val="22"/>
                <w:szCs w:val="22"/>
              </w:rPr>
            </w:pPr>
            <w:r w:rsidRPr="002662AF">
              <w:rPr>
                <w:i/>
                <w:sz w:val="22"/>
                <w:szCs w:val="22"/>
              </w:rPr>
              <w:t>Факультет</w:t>
            </w:r>
          </w:p>
        </w:tc>
        <w:tc>
          <w:tcPr>
            <w:tcW w:w="1061" w:type="pct"/>
            <w:vAlign w:val="center"/>
          </w:tcPr>
          <w:p w:rsidR="000E121D" w:rsidRPr="002662AF" w:rsidRDefault="000E121D" w:rsidP="00C06AC7">
            <w:pPr>
              <w:spacing w:before="20" w:after="20"/>
              <w:jc w:val="right"/>
              <w:rPr>
                <w:i/>
                <w:sz w:val="22"/>
                <w:szCs w:val="22"/>
              </w:rPr>
            </w:pPr>
            <w:r w:rsidRPr="002662AF">
              <w:rPr>
                <w:i/>
                <w:sz w:val="22"/>
                <w:szCs w:val="22"/>
              </w:rPr>
              <w:t>31.12.201</w:t>
            </w:r>
            <w:r w:rsidR="007D087F">
              <w:rPr>
                <w:i/>
                <w:sz w:val="22"/>
                <w:szCs w:val="22"/>
              </w:rPr>
              <w:t>5</w:t>
            </w:r>
            <w:r w:rsidRPr="002662AF">
              <w:rPr>
                <w:i/>
                <w:sz w:val="22"/>
                <w:szCs w:val="22"/>
              </w:rPr>
              <w:t xml:space="preserve"> р.</w:t>
            </w:r>
          </w:p>
        </w:tc>
        <w:tc>
          <w:tcPr>
            <w:tcW w:w="985" w:type="pct"/>
            <w:vAlign w:val="center"/>
          </w:tcPr>
          <w:p w:rsidR="000E121D" w:rsidRPr="002662AF" w:rsidRDefault="000E121D" w:rsidP="00AE76EF">
            <w:pPr>
              <w:spacing w:before="20" w:after="20"/>
              <w:jc w:val="right"/>
              <w:rPr>
                <w:i/>
                <w:sz w:val="22"/>
                <w:szCs w:val="22"/>
              </w:rPr>
            </w:pPr>
            <w:r w:rsidRPr="002662AF">
              <w:rPr>
                <w:i/>
                <w:sz w:val="22"/>
                <w:szCs w:val="22"/>
              </w:rPr>
              <w:t>31.12.201</w:t>
            </w:r>
            <w:r w:rsidR="00AE76EF">
              <w:rPr>
                <w:i/>
                <w:sz w:val="22"/>
                <w:szCs w:val="22"/>
              </w:rPr>
              <w:t>6</w:t>
            </w:r>
            <w:r w:rsidR="00367222">
              <w:rPr>
                <w:i/>
                <w:sz w:val="22"/>
                <w:szCs w:val="22"/>
              </w:rPr>
              <w:t xml:space="preserve"> </w:t>
            </w:r>
            <w:r w:rsidRPr="002662AF">
              <w:rPr>
                <w:i/>
                <w:sz w:val="22"/>
                <w:szCs w:val="22"/>
              </w:rPr>
              <w:t>р.</w:t>
            </w:r>
          </w:p>
        </w:tc>
      </w:tr>
      <w:tr w:rsidR="000E121D" w:rsidRPr="002662AF" w:rsidTr="00C06AC7">
        <w:trPr>
          <w:trHeight w:val="296"/>
        </w:trPr>
        <w:tc>
          <w:tcPr>
            <w:tcW w:w="2954" w:type="pct"/>
            <w:tcBorders>
              <w:top w:val="nil"/>
            </w:tcBorders>
            <w:shd w:val="clear" w:color="auto" w:fill="auto"/>
            <w:noWrap/>
          </w:tcPr>
          <w:p w:rsidR="007D087F" w:rsidRDefault="000E121D" w:rsidP="00E234A1">
            <w:pPr>
              <w:spacing w:before="20" w:after="20"/>
              <w:rPr>
                <w:rFonts w:eastAsia="Calibri"/>
                <w:i/>
                <w:sz w:val="22"/>
                <w:szCs w:val="22"/>
                <w:lang w:eastAsia="ru-RU"/>
              </w:rPr>
            </w:pPr>
            <w:r w:rsidRPr="002662AF">
              <w:rPr>
                <w:rFonts w:eastAsia="Calibri"/>
                <w:i/>
                <w:sz w:val="22"/>
                <w:szCs w:val="22"/>
                <w:lang w:eastAsia="ru-RU"/>
              </w:rPr>
              <w:t>Дебіторська заборгованість за продукцію, товари,</w:t>
            </w:r>
          </w:p>
          <w:p w:rsidR="000E121D" w:rsidRPr="002662AF" w:rsidRDefault="000E121D" w:rsidP="007D087F">
            <w:pPr>
              <w:spacing w:before="20" w:after="20"/>
              <w:rPr>
                <w:i/>
                <w:sz w:val="22"/>
                <w:szCs w:val="22"/>
              </w:rPr>
            </w:pPr>
            <w:r w:rsidRPr="002662AF">
              <w:rPr>
                <w:rFonts w:eastAsia="Calibri"/>
                <w:i/>
                <w:sz w:val="22"/>
                <w:szCs w:val="22"/>
                <w:lang w:eastAsia="ru-RU"/>
              </w:rPr>
              <w:t xml:space="preserve"> </w:t>
            </w:r>
            <w:r w:rsidR="007D087F">
              <w:rPr>
                <w:rFonts w:eastAsia="Calibri"/>
                <w:i/>
                <w:sz w:val="22"/>
                <w:szCs w:val="22"/>
                <w:lang w:eastAsia="ru-RU"/>
              </w:rPr>
              <w:t>р</w:t>
            </w:r>
            <w:r w:rsidRPr="002662AF">
              <w:rPr>
                <w:rFonts w:eastAsia="Calibri"/>
                <w:i/>
                <w:sz w:val="22"/>
                <w:szCs w:val="22"/>
                <w:lang w:eastAsia="ru-RU"/>
              </w:rPr>
              <w:t>оботи</w:t>
            </w:r>
            <w:r w:rsidR="007D087F">
              <w:rPr>
                <w:rFonts w:eastAsia="Calibri"/>
                <w:i/>
                <w:sz w:val="22"/>
                <w:szCs w:val="22"/>
                <w:lang w:eastAsia="ru-RU"/>
              </w:rPr>
              <w:t>, послуги</w:t>
            </w:r>
          </w:p>
        </w:tc>
        <w:tc>
          <w:tcPr>
            <w:tcW w:w="1061" w:type="pct"/>
            <w:vAlign w:val="center"/>
          </w:tcPr>
          <w:p w:rsidR="000E121D" w:rsidRPr="002662AF" w:rsidRDefault="00964963" w:rsidP="00C06AC7">
            <w:pPr>
              <w:spacing w:before="20" w:after="20"/>
              <w:ind w:left="175"/>
              <w:jc w:val="right"/>
              <w:rPr>
                <w:i/>
                <w:sz w:val="22"/>
                <w:szCs w:val="22"/>
              </w:rPr>
            </w:pPr>
            <w:r w:rsidRPr="002662AF">
              <w:rPr>
                <w:i/>
                <w:sz w:val="22"/>
                <w:szCs w:val="22"/>
              </w:rPr>
              <w:t>1</w:t>
            </w:r>
          </w:p>
        </w:tc>
        <w:tc>
          <w:tcPr>
            <w:tcW w:w="985" w:type="pct"/>
            <w:vAlign w:val="center"/>
          </w:tcPr>
          <w:p w:rsidR="000E121D" w:rsidRPr="002662AF" w:rsidRDefault="00367222" w:rsidP="00C06AC7">
            <w:pPr>
              <w:spacing w:before="20" w:after="20"/>
              <w:ind w:left="174"/>
              <w:jc w:val="right"/>
              <w:rPr>
                <w:i/>
                <w:sz w:val="22"/>
                <w:szCs w:val="22"/>
              </w:rPr>
            </w:pPr>
            <w:r>
              <w:rPr>
                <w:i/>
                <w:sz w:val="22"/>
                <w:szCs w:val="22"/>
              </w:rPr>
              <w:t>1</w:t>
            </w:r>
          </w:p>
        </w:tc>
      </w:tr>
      <w:tr w:rsidR="00AE76EF" w:rsidRPr="002662AF" w:rsidTr="00C06AC7">
        <w:trPr>
          <w:trHeight w:val="296"/>
        </w:trPr>
        <w:tc>
          <w:tcPr>
            <w:tcW w:w="2954" w:type="pct"/>
            <w:tcBorders>
              <w:top w:val="nil"/>
            </w:tcBorders>
            <w:shd w:val="clear" w:color="auto" w:fill="auto"/>
            <w:noWrap/>
          </w:tcPr>
          <w:p w:rsidR="00E07DA0" w:rsidRDefault="00AE76EF" w:rsidP="00E234A1">
            <w:pPr>
              <w:spacing w:before="20" w:after="20"/>
              <w:rPr>
                <w:rFonts w:eastAsia="Calibri"/>
                <w:i/>
                <w:sz w:val="22"/>
                <w:szCs w:val="22"/>
                <w:lang w:eastAsia="ru-RU"/>
              </w:rPr>
            </w:pPr>
            <w:r w:rsidRPr="002662AF">
              <w:rPr>
                <w:rFonts w:eastAsia="Calibri"/>
                <w:i/>
                <w:sz w:val="22"/>
                <w:szCs w:val="22"/>
                <w:lang w:eastAsia="ru-RU"/>
              </w:rPr>
              <w:t>Дебіторська заборгованість за</w:t>
            </w:r>
            <w:r>
              <w:rPr>
                <w:rFonts w:eastAsia="Calibri"/>
                <w:i/>
                <w:sz w:val="22"/>
                <w:szCs w:val="22"/>
                <w:lang w:eastAsia="ru-RU"/>
              </w:rPr>
              <w:t xml:space="preserve"> </w:t>
            </w:r>
            <w:r w:rsidR="00E07DA0">
              <w:rPr>
                <w:rFonts w:eastAsia="Calibri"/>
                <w:i/>
                <w:sz w:val="22"/>
                <w:szCs w:val="22"/>
                <w:lang w:eastAsia="ru-RU"/>
              </w:rPr>
              <w:t xml:space="preserve">розрахунками з </w:t>
            </w:r>
          </w:p>
          <w:p w:rsidR="00AE76EF" w:rsidRPr="002662AF" w:rsidRDefault="00E07DA0" w:rsidP="00E234A1">
            <w:pPr>
              <w:spacing w:before="20" w:after="20"/>
              <w:rPr>
                <w:i/>
                <w:sz w:val="22"/>
                <w:szCs w:val="22"/>
              </w:rPr>
            </w:pPr>
            <w:r>
              <w:rPr>
                <w:rFonts w:eastAsia="Calibri"/>
                <w:i/>
                <w:sz w:val="22"/>
                <w:szCs w:val="22"/>
                <w:lang w:eastAsia="ru-RU"/>
              </w:rPr>
              <w:t>нарахованих доходів</w:t>
            </w:r>
          </w:p>
        </w:tc>
        <w:tc>
          <w:tcPr>
            <w:tcW w:w="1061" w:type="pct"/>
            <w:vAlign w:val="center"/>
          </w:tcPr>
          <w:p w:rsidR="00AE76EF" w:rsidRDefault="00E07DA0" w:rsidP="00C06AC7">
            <w:pPr>
              <w:spacing w:before="20" w:after="20"/>
              <w:ind w:left="175"/>
              <w:jc w:val="right"/>
              <w:rPr>
                <w:i/>
                <w:sz w:val="22"/>
                <w:szCs w:val="22"/>
              </w:rPr>
            </w:pPr>
            <w:r>
              <w:rPr>
                <w:i/>
                <w:sz w:val="22"/>
                <w:szCs w:val="22"/>
              </w:rPr>
              <w:t>-</w:t>
            </w:r>
          </w:p>
        </w:tc>
        <w:tc>
          <w:tcPr>
            <w:tcW w:w="985" w:type="pct"/>
            <w:vAlign w:val="center"/>
          </w:tcPr>
          <w:p w:rsidR="00AE76EF" w:rsidRDefault="00E07DA0" w:rsidP="00C06AC7">
            <w:pPr>
              <w:spacing w:before="20" w:after="20"/>
              <w:ind w:left="174"/>
              <w:jc w:val="right"/>
              <w:rPr>
                <w:i/>
                <w:sz w:val="22"/>
                <w:szCs w:val="22"/>
              </w:rPr>
            </w:pPr>
            <w:r>
              <w:rPr>
                <w:i/>
                <w:sz w:val="22"/>
                <w:szCs w:val="22"/>
              </w:rPr>
              <w:t>15</w:t>
            </w:r>
          </w:p>
        </w:tc>
      </w:tr>
      <w:tr w:rsidR="000E121D" w:rsidRPr="002662AF" w:rsidTr="00C06AC7">
        <w:trPr>
          <w:trHeight w:val="296"/>
        </w:trPr>
        <w:tc>
          <w:tcPr>
            <w:tcW w:w="2954" w:type="pct"/>
            <w:tcBorders>
              <w:top w:val="nil"/>
            </w:tcBorders>
            <w:shd w:val="clear" w:color="auto" w:fill="auto"/>
            <w:noWrap/>
          </w:tcPr>
          <w:p w:rsidR="000E121D" w:rsidRPr="002662AF" w:rsidRDefault="000E121D" w:rsidP="00E234A1">
            <w:pPr>
              <w:spacing w:before="20" w:after="20"/>
              <w:rPr>
                <w:i/>
                <w:sz w:val="22"/>
                <w:szCs w:val="22"/>
              </w:rPr>
            </w:pPr>
            <w:r w:rsidRPr="002662AF">
              <w:rPr>
                <w:i/>
                <w:sz w:val="22"/>
                <w:szCs w:val="22"/>
              </w:rPr>
              <w:t>Інша поточна дебіторська заборгованість</w:t>
            </w:r>
          </w:p>
        </w:tc>
        <w:tc>
          <w:tcPr>
            <w:tcW w:w="1061" w:type="pct"/>
            <w:vAlign w:val="center"/>
          </w:tcPr>
          <w:p w:rsidR="000E121D" w:rsidRPr="002662AF" w:rsidRDefault="00C06AC7" w:rsidP="00C06AC7">
            <w:pPr>
              <w:spacing w:before="20" w:after="20"/>
              <w:ind w:left="175"/>
              <w:jc w:val="right"/>
              <w:rPr>
                <w:i/>
                <w:sz w:val="22"/>
                <w:szCs w:val="22"/>
              </w:rPr>
            </w:pPr>
            <w:r>
              <w:rPr>
                <w:i/>
                <w:sz w:val="22"/>
                <w:szCs w:val="22"/>
              </w:rPr>
              <w:t>158</w:t>
            </w:r>
            <w:r w:rsidR="00E473C5">
              <w:rPr>
                <w:i/>
                <w:sz w:val="22"/>
                <w:szCs w:val="22"/>
              </w:rPr>
              <w:t xml:space="preserve"> </w:t>
            </w:r>
            <w:r>
              <w:rPr>
                <w:i/>
                <w:sz w:val="22"/>
                <w:szCs w:val="22"/>
              </w:rPr>
              <w:t>842</w:t>
            </w:r>
          </w:p>
        </w:tc>
        <w:tc>
          <w:tcPr>
            <w:tcW w:w="985" w:type="pct"/>
            <w:vAlign w:val="center"/>
          </w:tcPr>
          <w:p w:rsidR="000E121D" w:rsidRPr="002662AF" w:rsidRDefault="00E07DA0" w:rsidP="00E07DA0">
            <w:pPr>
              <w:spacing w:before="20" w:after="20"/>
              <w:ind w:left="174"/>
              <w:jc w:val="right"/>
              <w:rPr>
                <w:i/>
                <w:sz w:val="22"/>
                <w:szCs w:val="22"/>
              </w:rPr>
            </w:pPr>
            <w:r>
              <w:rPr>
                <w:i/>
                <w:sz w:val="22"/>
                <w:szCs w:val="22"/>
              </w:rPr>
              <w:t>425</w:t>
            </w:r>
            <w:r w:rsidR="00E473C5">
              <w:rPr>
                <w:i/>
                <w:sz w:val="22"/>
                <w:szCs w:val="22"/>
              </w:rPr>
              <w:t xml:space="preserve"> </w:t>
            </w:r>
            <w:r>
              <w:rPr>
                <w:i/>
                <w:sz w:val="22"/>
                <w:szCs w:val="22"/>
              </w:rPr>
              <w:t>475</w:t>
            </w:r>
          </w:p>
        </w:tc>
      </w:tr>
      <w:tr w:rsidR="000E121D" w:rsidRPr="00367222" w:rsidTr="00C06AC7">
        <w:trPr>
          <w:cnfStyle w:val="010000000000" w:firstRow="0" w:lastRow="1" w:firstColumn="0" w:lastColumn="0" w:oddVBand="0" w:evenVBand="0" w:oddHBand="0" w:evenHBand="0" w:firstRowFirstColumn="0" w:firstRowLastColumn="0" w:lastRowFirstColumn="0" w:lastRowLastColumn="0"/>
        </w:trPr>
        <w:tc>
          <w:tcPr>
            <w:tcW w:w="2954" w:type="pct"/>
            <w:tcBorders>
              <w:top w:val="nil"/>
              <w:bottom w:val="nil"/>
            </w:tcBorders>
            <w:shd w:val="clear" w:color="auto" w:fill="auto"/>
            <w:noWrap/>
          </w:tcPr>
          <w:p w:rsidR="000E121D" w:rsidRPr="002662AF" w:rsidRDefault="000E121D" w:rsidP="00E234A1">
            <w:pPr>
              <w:spacing w:before="20" w:after="20"/>
              <w:rPr>
                <w:i/>
                <w:sz w:val="22"/>
                <w:szCs w:val="22"/>
              </w:rPr>
            </w:pPr>
          </w:p>
        </w:tc>
        <w:tc>
          <w:tcPr>
            <w:tcW w:w="1061" w:type="pct"/>
            <w:vAlign w:val="center"/>
          </w:tcPr>
          <w:p w:rsidR="000E121D" w:rsidRPr="002662AF" w:rsidRDefault="00C06AC7" w:rsidP="00C06AC7">
            <w:pPr>
              <w:pStyle w:val="DecimalAligned"/>
              <w:tabs>
                <w:tab w:val="clear" w:pos="360"/>
                <w:tab w:val="decimal" w:pos="175"/>
              </w:tabs>
              <w:spacing w:before="20" w:after="20"/>
              <w:ind w:left="175"/>
              <w:jc w:val="right"/>
              <w:rPr>
                <w:rFonts w:ascii="Times New Roman" w:hAnsi="Times New Roman" w:cs="Times New Roman"/>
                <w:b/>
                <w:i/>
                <w:lang w:val="uk-UA"/>
              </w:rPr>
            </w:pPr>
            <w:r>
              <w:rPr>
                <w:rFonts w:ascii="Times New Roman" w:hAnsi="Times New Roman" w:cs="Times New Roman"/>
                <w:b/>
                <w:i/>
                <w:lang w:val="uk-UA"/>
              </w:rPr>
              <w:t>158</w:t>
            </w:r>
            <w:r w:rsidR="00E473C5">
              <w:rPr>
                <w:rFonts w:ascii="Times New Roman" w:hAnsi="Times New Roman" w:cs="Times New Roman"/>
                <w:b/>
                <w:i/>
                <w:lang w:val="uk-UA"/>
              </w:rPr>
              <w:t xml:space="preserve"> </w:t>
            </w:r>
            <w:r>
              <w:rPr>
                <w:rFonts w:ascii="Times New Roman" w:hAnsi="Times New Roman" w:cs="Times New Roman"/>
                <w:b/>
                <w:i/>
                <w:lang w:val="uk-UA"/>
              </w:rPr>
              <w:t>843</w:t>
            </w:r>
          </w:p>
        </w:tc>
        <w:tc>
          <w:tcPr>
            <w:tcW w:w="985" w:type="pct"/>
            <w:vAlign w:val="center"/>
          </w:tcPr>
          <w:p w:rsidR="000E121D" w:rsidRPr="00367222" w:rsidRDefault="00E07DA0" w:rsidP="00C06AC7">
            <w:pPr>
              <w:pStyle w:val="DecimalAligned"/>
              <w:tabs>
                <w:tab w:val="clear" w:pos="360"/>
                <w:tab w:val="decimal" w:pos="174"/>
              </w:tabs>
              <w:spacing w:before="20" w:after="20"/>
              <w:ind w:left="174"/>
              <w:jc w:val="right"/>
              <w:rPr>
                <w:rFonts w:ascii="Times New Roman" w:hAnsi="Times New Roman" w:cs="Times New Roman"/>
                <w:b/>
                <w:i/>
                <w:lang w:val="uk-UA"/>
              </w:rPr>
            </w:pPr>
            <w:r>
              <w:rPr>
                <w:rFonts w:ascii="Times New Roman" w:hAnsi="Times New Roman" w:cs="Times New Roman"/>
                <w:b/>
                <w:i/>
                <w:lang w:val="uk-UA"/>
              </w:rPr>
              <w:t>425 491</w:t>
            </w:r>
          </w:p>
        </w:tc>
      </w:tr>
    </w:tbl>
    <w:p w:rsidR="00E32B97" w:rsidRPr="00410CB1" w:rsidRDefault="00E32B97" w:rsidP="00F759E7">
      <w:pPr>
        <w:pStyle w:val="ae"/>
        <w:spacing w:before="120" w:after="120"/>
        <w:jc w:val="both"/>
        <w:rPr>
          <w:lang w:val="uk-UA"/>
        </w:rPr>
      </w:pPr>
      <w:r w:rsidRPr="00410CB1">
        <w:rPr>
          <w:lang w:val="uk-UA"/>
        </w:rPr>
        <w:t>Дебіторська заборгованість класифікується як торгівельна дебіторська заборгованість (що виникає за реалізовані, під час здійснення звичайної господарської діяльності, товари і послуги) і не торгівельна (інша) дебіторська заборгованість. Первинне визнання дебіторської заборгованості здійснюється за справедливою вартістю переданих активів.</w:t>
      </w:r>
    </w:p>
    <w:p w:rsidR="00E32B97" w:rsidRPr="00410CB1" w:rsidRDefault="00E32B97" w:rsidP="001E1DA5">
      <w:pPr>
        <w:pStyle w:val="ae"/>
        <w:widowControl w:val="0"/>
        <w:spacing w:before="120" w:after="120"/>
        <w:jc w:val="both"/>
        <w:rPr>
          <w:lang w:val="uk-UA"/>
        </w:rPr>
      </w:pPr>
      <w:r w:rsidRPr="00410CB1">
        <w:rPr>
          <w:lang w:val="uk-UA"/>
        </w:rPr>
        <w:t>У фінансовій звітності короткострокова дебіторська заборгованість оцінюється і відображається за чистою вартістю реалізації. Чиста вартість реалізації дебіторської заборгованості оцінюється з врахуванням наданих знижок, повернень товарів і безгрошевої заборгованості.</w:t>
      </w:r>
    </w:p>
    <w:p w:rsidR="00E32B97" w:rsidRPr="00410CB1" w:rsidRDefault="00E32B97" w:rsidP="00F759E7">
      <w:pPr>
        <w:pStyle w:val="ae"/>
        <w:widowControl w:val="0"/>
        <w:spacing w:before="120" w:after="120"/>
        <w:jc w:val="both"/>
        <w:rPr>
          <w:lang w:val="uk-UA"/>
        </w:rPr>
      </w:pPr>
      <w:r w:rsidRPr="00410CB1">
        <w:rPr>
          <w:color w:val="000000"/>
          <w:lang w:val="uk-UA"/>
        </w:rPr>
        <w:t>Д</w:t>
      </w:r>
      <w:r w:rsidRPr="00410CB1">
        <w:rPr>
          <w:lang w:val="uk-UA"/>
        </w:rPr>
        <w:t>овгострокова дебіторська заборгованість (окрім відстрочених податків на прибуток) враховується залежно від її вигляду по тій, що амортизується або за дисконтованою вартістю.</w:t>
      </w:r>
    </w:p>
    <w:p w:rsidR="00E32B97" w:rsidRDefault="00E32B97" w:rsidP="00F759E7">
      <w:pPr>
        <w:pStyle w:val="ae"/>
        <w:spacing w:before="120" w:after="120"/>
        <w:jc w:val="both"/>
        <w:rPr>
          <w:lang w:val="uk-UA"/>
        </w:rPr>
      </w:pPr>
      <w:r>
        <w:rPr>
          <w:lang w:val="uk-UA"/>
        </w:rPr>
        <w:t>Склад та величина дебіторської заборгованості визначен</w:t>
      </w:r>
      <w:r w:rsidR="006A2CDC">
        <w:rPr>
          <w:lang w:val="uk-UA"/>
        </w:rPr>
        <w:t>і</w:t>
      </w:r>
      <w:r>
        <w:rPr>
          <w:lang w:val="uk-UA"/>
        </w:rPr>
        <w:t xml:space="preserve"> достовірно.</w:t>
      </w:r>
    </w:p>
    <w:p w:rsidR="001440B6" w:rsidRPr="00A2453A" w:rsidRDefault="001440B6" w:rsidP="001440B6">
      <w:pPr>
        <w:spacing w:before="240"/>
      </w:pPr>
      <w:r>
        <w:rPr>
          <w:b/>
        </w:rPr>
        <w:t>Гроші та їх еквіваленти</w:t>
      </w:r>
      <w:r w:rsidRPr="00A2453A">
        <w:rPr>
          <w:b/>
        </w:rPr>
        <w:t>, тис. грн.</w:t>
      </w:r>
      <w:r w:rsidRPr="00A2453A">
        <w:t xml:space="preserve"> </w:t>
      </w:r>
    </w:p>
    <w:tbl>
      <w:tblPr>
        <w:tblW w:w="4889" w:type="pct"/>
        <w:tblInd w:w="108" w:type="dxa"/>
        <w:tblBorders>
          <w:top w:val="single" w:sz="18" w:space="0" w:color="auto"/>
          <w:bottom w:val="single" w:sz="18" w:space="0" w:color="auto"/>
        </w:tblBorders>
        <w:tblLook w:val="0660" w:firstRow="1" w:lastRow="1" w:firstColumn="0" w:lastColumn="0" w:noHBand="1" w:noVBand="1"/>
      </w:tblPr>
      <w:tblGrid>
        <w:gridCol w:w="5692"/>
        <w:gridCol w:w="2044"/>
        <w:gridCol w:w="1898"/>
      </w:tblGrid>
      <w:tr w:rsidR="001440B6" w:rsidRPr="009934E9" w:rsidTr="00D62301">
        <w:tc>
          <w:tcPr>
            <w:tcW w:w="2954" w:type="pct"/>
            <w:tcBorders>
              <w:top w:val="nil"/>
              <w:left w:val="nil"/>
              <w:bottom w:val="nil"/>
              <w:right w:val="nil"/>
            </w:tcBorders>
            <w:shd w:val="clear" w:color="auto" w:fill="auto"/>
            <w:noWrap/>
          </w:tcPr>
          <w:p w:rsidR="001440B6" w:rsidRPr="009934E9" w:rsidRDefault="001440B6" w:rsidP="00E234A1">
            <w:pPr>
              <w:spacing w:before="20" w:after="20"/>
              <w:rPr>
                <w:b/>
                <w:bCs/>
                <w:i/>
                <w:sz w:val="22"/>
                <w:szCs w:val="22"/>
              </w:rPr>
            </w:pPr>
          </w:p>
        </w:tc>
        <w:tc>
          <w:tcPr>
            <w:tcW w:w="1061" w:type="pct"/>
            <w:tcBorders>
              <w:top w:val="single" w:sz="18" w:space="0" w:color="auto"/>
              <w:left w:val="nil"/>
              <w:bottom w:val="single" w:sz="18" w:space="0" w:color="auto"/>
              <w:right w:val="nil"/>
            </w:tcBorders>
            <w:shd w:val="clear" w:color="auto" w:fill="9BBB59"/>
          </w:tcPr>
          <w:p w:rsidR="001440B6" w:rsidRPr="001E1DA5" w:rsidRDefault="001440B6" w:rsidP="00C06AC7">
            <w:pPr>
              <w:spacing w:before="20" w:after="20"/>
              <w:jc w:val="right"/>
              <w:rPr>
                <w:b/>
                <w:bCs/>
                <w:i/>
                <w:color w:val="FFFFFF" w:themeColor="background1"/>
                <w:sz w:val="22"/>
                <w:szCs w:val="22"/>
              </w:rPr>
            </w:pPr>
            <w:r w:rsidRPr="001E1DA5">
              <w:rPr>
                <w:b/>
                <w:bCs/>
                <w:i/>
                <w:color w:val="FFFFFF" w:themeColor="background1"/>
                <w:sz w:val="22"/>
                <w:szCs w:val="22"/>
              </w:rPr>
              <w:t>31.12.201</w:t>
            </w:r>
            <w:r w:rsidR="00C06AC7">
              <w:rPr>
                <w:b/>
                <w:bCs/>
                <w:i/>
                <w:color w:val="FFFFFF" w:themeColor="background1"/>
                <w:sz w:val="22"/>
                <w:szCs w:val="22"/>
              </w:rPr>
              <w:t>5</w:t>
            </w:r>
            <w:r w:rsidRPr="001E1DA5">
              <w:rPr>
                <w:b/>
                <w:bCs/>
                <w:i/>
                <w:color w:val="FFFFFF" w:themeColor="background1"/>
                <w:sz w:val="22"/>
                <w:szCs w:val="22"/>
              </w:rPr>
              <w:t xml:space="preserve"> р.</w:t>
            </w:r>
          </w:p>
        </w:tc>
        <w:tc>
          <w:tcPr>
            <w:tcW w:w="985" w:type="pct"/>
            <w:tcBorders>
              <w:top w:val="single" w:sz="18" w:space="0" w:color="auto"/>
              <w:left w:val="nil"/>
              <w:bottom w:val="single" w:sz="18" w:space="0" w:color="auto"/>
              <w:right w:val="nil"/>
            </w:tcBorders>
            <w:shd w:val="clear" w:color="auto" w:fill="9BBB59"/>
          </w:tcPr>
          <w:p w:rsidR="001440B6" w:rsidRPr="001E1DA5" w:rsidRDefault="001440B6" w:rsidP="00E07DA0">
            <w:pPr>
              <w:spacing w:before="20" w:after="20"/>
              <w:jc w:val="right"/>
              <w:rPr>
                <w:b/>
                <w:bCs/>
                <w:i/>
                <w:color w:val="FFFFFF" w:themeColor="background1"/>
                <w:sz w:val="22"/>
                <w:szCs w:val="22"/>
              </w:rPr>
            </w:pPr>
            <w:r w:rsidRPr="001E1DA5">
              <w:rPr>
                <w:b/>
                <w:bCs/>
                <w:i/>
                <w:color w:val="FFFFFF" w:themeColor="background1"/>
                <w:sz w:val="22"/>
                <w:szCs w:val="22"/>
              </w:rPr>
              <w:t>31.12.201</w:t>
            </w:r>
            <w:r w:rsidR="00E07DA0">
              <w:rPr>
                <w:b/>
                <w:bCs/>
                <w:i/>
                <w:color w:val="FFFFFF" w:themeColor="background1"/>
                <w:sz w:val="22"/>
                <w:szCs w:val="22"/>
              </w:rPr>
              <w:t>6</w:t>
            </w:r>
            <w:r w:rsidRPr="001E1DA5">
              <w:rPr>
                <w:b/>
                <w:bCs/>
                <w:i/>
                <w:color w:val="FFFFFF" w:themeColor="background1"/>
                <w:sz w:val="22"/>
                <w:szCs w:val="22"/>
              </w:rPr>
              <w:t xml:space="preserve"> р.</w:t>
            </w:r>
          </w:p>
        </w:tc>
      </w:tr>
      <w:tr w:rsidR="001440B6" w:rsidRPr="009934E9" w:rsidTr="00D62301">
        <w:trPr>
          <w:trHeight w:val="296"/>
        </w:trPr>
        <w:tc>
          <w:tcPr>
            <w:tcW w:w="2954" w:type="pct"/>
            <w:tcBorders>
              <w:top w:val="nil"/>
            </w:tcBorders>
            <w:shd w:val="clear" w:color="auto" w:fill="auto"/>
            <w:noWrap/>
          </w:tcPr>
          <w:p w:rsidR="001440B6" w:rsidRPr="009934E9" w:rsidRDefault="00367222" w:rsidP="00E234A1">
            <w:pPr>
              <w:spacing w:before="20" w:after="20"/>
              <w:rPr>
                <w:i/>
                <w:sz w:val="22"/>
                <w:szCs w:val="22"/>
              </w:rPr>
            </w:pPr>
            <w:r>
              <w:rPr>
                <w:i/>
                <w:sz w:val="22"/>
                <w:szCs w:val="22"/>
              </w:rPr>
              <w:t>Р</w:t>
            </w:r>
            <w:r w:rsidR="001440B6" w:rsidRPr="009934E9">
              <w:rPr>
                <w:i/>
                <w:sz w:val="22"/>
                <w:szCs w:val="22"/>
              </w:rPr>
              <w:t>ахунки в банках</w:t>
            </w:r>
          </w:p>
        </w:tc>
        <w:tc>
          <w:tcPr>
            <w:tcW w:w="1061" w:type="pct"/>
            <w:shd w:val="clear" w:color="auto" w:fill="auto"/>
          </w:tcPr>
          <w:p w:rsidR="001440B6" w:rsidRPr="009934E9" w:rsidRDefault="001440B6" w:rsidP="00C06AC7">
            <w:pPr>
              <w:spacing w:before="20" w:after="20"/>
              <w:ind w:left="175"/>
              <w:jc w:val="right"/>
              <w:rPr>
                <w:i/>
                <w:sz w:val="22"/>
                <w:szCs w:val="22"/>
              </w:rPr>
            </w:pPr>
            <w:r w:rsidRPr="009934E9">
              <w:rPr>
                <w:i/>
                <w:sz w:val="22"/>
                <w:szCs w:val="22"/>
              </w:rPr>
              <w:t xml:space="preserve"> </w:t>
            </w:r>
            <w:r w:rsidR="00B84187">
              <w:rPr>
                <w:i/>
                <w:sz w:val="22"/>
                <w:szCs w:val="22"/>
              </w:rPr>
              <w:t>1</w:t>
            </w:r>
          </w:p>
        </w:tc>
        <w:tc>
          <w:tcPr>
            <w:tcW w:w="985" w:type="pct"/>
            <w:shd w:val="clear" w:color="auto" w:fill="auto"/>
          </w:tcPr>
          <w:p w:rsidR="001440B6" w:rsidRPr="009934E9" w:rsidRDefault="001440B6" w:rsidP="00E07DA0">
            <w:pPr>
              <w:spacing w:before="20" w:after="20"/>
              <w:ind w:left="174"/>
              <w:jc w:val="right"/>
              <w:rPr>
                <w:i/>
                <w:sz w:val="22"/>
                <w:szCs w:val="22"/>
              </w:rPr>
            </w:pPr>
            <w:r w:rsidRPr="009934E9">
              <w:rPr>
                <w:i/>
                <w:sz w:val="22"/>
                <w:szCs w:val="22"/>
              </w:rPr>
              <w:t xml:space="preserve"> </w:t>
            </w:r>
            <w:r w:rsidR="00E07DA0">
              <w:rPr>
                <w:i/>
                <w:sz w:val="22"/>
                <w:szCs w:val="22"/>
              </w:rPr>
              <w:t>56</w:t>
            </w:r>
          </w:p>
        </w:tc>
      </w:tr>
      <w:tr w:rsidR="001440B6" w:rsidRPr="00367222" w:rsidTr="00D62301">
        <w:tc>
          <w:tcPr>
            <w:tcW w:w="2954" w:type="pct"/>
            <w:tcBorders>
              <w:top w:val="nil"/>
              <w:left w:val="nil"/>
              <w:bottom w:val="nil"/>
              <w:right w:val="nil"/>
            </w:tcBorders>
            <w:shd w:val="clear" w:color="auto" w:fill="auto"/>
            <w:noWrap/>
          </w:tcPr>
          <w:p w:rsidR="001440B6" w:rsidRPr="009934E9" w:rsidRDefault="001440B6" w:rsidP="00E234A1">
            <w:pPr>
              <w:spacing w:before="20" w:after="20"/>
              <w:rPr>
                <w:i/>
                <w:sz w:val="22"/>
                <w:szCs w:val="22"/>
              </w:rPr>
            </w:pPr>
          </w:p>
        </w:tc>
        <w:tc>
          <w:tcPr>
            <w:tcW w:w="1061" w:type="pct"/>
            <w:tcBorders>
              <w:top w:val="double" w:sz="6" w:space="0" w:color="auto"/>
              <w:left w:val="nil"/>
              <w:bottom w:val="single" w:sz="18" w:space="0" w:color="auto"/>
              <w:right w:val="nil"/>
            </w:tcBorders>
            <w:shd w:val="clear" w:color="auto" w:fill="FFFFFF"/>
            <w:vAlign w:val="center"/>
          </w:tcPr>
          <w:p w:rsidR="001440B6" w:rsidRPr="009934E9" w:rsidRDefault="00B84187" w:rsidP="00C06AC7">
            <w:pPr>
              <w:pStyle w:val="DecimalAligned"/>
              <w:tabs>
                <w:tab w:val="clear" w:pos="360"/>
                <w:tab w:val="decimal" w:pos="175"/>
              </w:tabs>
              <w:spacing w:before="20" w:after="20"/>
              <w:ind w:left="175"/>
              <w:jc w:val="right"/>
              <w:rPr>
                <w:rFonts w:ascii="Times New Roman" w:hAnsi="Times New Roman"/>
                <w:b/>
                <w:i/>
                <w:lang w:val="uk-UA"/>
              </w:rPr>
            </w:pPr>
            <w:r>
              <w:rPr>
                <w:rFonts w:ascii="Times New Roman" w:hAnsi="Times New Roman"/>
                <w:b/>
                <w:i/>
                <w:lang w:val="uk-UA"/>
              </w:rPr>
              <w:t>1</w:t>
            </w:r>
          </w:p>
        </w:tc>
        <w:tc>
          <w:tcPr>
            <w:tcW w:w="985" w:type="pct"/>
            <w:tcBorders>
              <w:top w:val="double" w:sz="6" w:space="0" w:color="auto"/>
              <w:left w:val="nil"/>
              <w:bottom w:val="single" w:sz="18" w:space="0" w:color="auto"/>
              <w:right w:val="nil"/>
            </w:tcBorders>
            <w:shd w:val="clear" w:color="auto" w:fill="FFFFFF"/>
            <w:vAlign w:val="center"/>
          </w:tcPr>
          <w:p w:rsidR="001440B6" w:rsidRPr="00367222" w:rsidRDefault="001440B6" w:rsidP="00E07DA0">
            <w:pPr>
              <w:pStyle w:val="DecimalAligned"/>
              <w:tabs>
                <w:tab w:val="clear" w:pos="360"/>
                <w:tab w:val="decimal" w:pos="174"/>
              </w:tabs>
              <w:spacing w:before="20" w:after="20"/>
              <w:ind w:left="158"/>
              <w:jc w:val="right"/>
              <w:rPr>
                <w:rFonts w:ascii="Times New Roman" w:hAnsi="Times New Roman"/>
                <w:b/>
                <w:i/>
                <w:lang w:val="uk-UA"/>
              </w:rPr>
            </w:pPr>
            <w:r w:rsidRPr="00367222">
              <w:rPr>
                <w:rFonts w:ascii="Times New Roman" w:hAnsi="Times New Roman"/>
                <w:b/>
                <w:i/>
                <w:lang w:val="uk-UA"/>
              </w:rPr>
              <w:t xml:space="preserve"> </w:t>
            </w:r>
            <w:r w:rsidR="00E07DA0">
              <w:rPr>
                <w:rFonts w:ascii="Times New Roman" w:hAnsi="Times New Roman"/>
                <w:b/>
                <w:i/>
                <w:lang w:val="uk-UA"/>
              </w:rPr>
              <w:t>56</w:t>
            </w:r>
          </w:p>
        </w:tc>
      </w:tr>
    </w:tbl>
    <w:p w:rsidR="001440B6" w:rsidRDefault="001440B6" w:rsidP="001440B6">
      <w:pPr>
        <w:pStyle w:val="ae"/>
        <w:spacing w:before="120"/>
        <w:jc w:val="both"/>
        <w:rPr>
          <w:lang w:val="uk-UA"/>
        </w:rPr>
      </w:pPr>
      <w:r w:rsidRPr="005F420F">
        <w:rPr>
          <w:lang w:val="uk-UA"/>
        </w:rPr>
        <w:t xml:space="preserve">Відображення грошових коштів здійснено відповідно до </w:t>
      </w:r>
      <w:r w:rsidRPr="005F420F">
        <w:rPr>
          <w:color w:val="000000"/>
          <w:lang w:val="uk-UA"/>
        </w:rPr>
        <w:t>МС</w:t>
      </w:r>
      <w:r>
        <w:rPr>
          <w:color w:val="000000"/>
          <w:lang w:val="uk-UA"/>
        </w:rPr>
        <w:t>Б</w:t>
      </w:r>
      <w:r w:rsidRPr="005F420F">
        <w:rPr>
          <w:color w:val="000000"/>
          <w:lang w:val="uk-UA"/>
        </w:rPr>
        <w:t>О</w:t>
      </w:r>
      <w:r w:rsidRPr="005F420F" w:rsidDel="00437312">
        <w:rPr>
          <w:lang w:val="uk-UA"/>
        </w:rPr>
        <w:t xml:space="preserve"> </w:t>
      </w:r>
      <w:r w:rsidRPr="005F420F">
        <w:rPr>
          <w:lang w:val="uk-UA"/>
        </w:rPr>
        <w:t>7 «Звіт про рух грошових коштів».</w:t>
      </w:r>
    </w:p>
    <w:p w:rsidR="002F501D" w:rsidRDefault="002F501D" w:rsidP="00E07DA0">
      <w:pPr>
        <w:jc w:val="both"/>
        <w:rPr>
          <w:i/>
        </w:rPr>
      </w:pPr>
    </w:p>
    <w:p w:rsidR="002F501D" w:rsidRPr="00A72C31" w:rsidRDefault="002F501D" w:rsidP="00E07DA0">
      <w:pPr>
        <w:spacing w:before="240"/>
        <w:jc w:val="both"/>
        <w:rPr>
          <w:bCs/>
          <w:i/>
        </w:rPr>
      </w:pPr>
      <w:r w:rsidRPr="00A72C31">
        <w:rPr>
          <w:i/>
        </w:rPr>
        <w:t xml:space="preserve">Аудитор підтверджує правильність та відповідність формування активів Товариства у відповідності з вимогами Міжнародних стандартів фінансової звітності, за винятком впливу </w:t>
      </w:r>
      <w:r w:rsidRPr="00A72C31">
        <w:rPr>
          <w:i/>
          <w:color w:val="000000"/>
        </w:rPr>
        <w:t xml:space="preserve">можливих коригувань, які описані </w:t>
      </w:r>
      <w:r w:rsidRPr="004042FD">
        <w:rPr>
          <w:i/>
          <w:color w:val="000000"/>
        </w:rPr>
        <w:t xml:space="preserve">у розділі </w:t>
      </w:r>
      <w:r w:rsidRPr="00A72C31">
        <w:rPr>
          <w:i/>
          <w:color w:val="000000"/>
        </w:rPr>
        <w:t>«</w:t>
      </w:r>
      <w:r w:rsidRPr="00A72C31">
        <w:rPr>
          <w:bCs/>
          <w:i/>
        </w:rPr>
        <w:t>Підстава для висловлення умовно-позитивної думки»</w:t>
      </w:r>
      <w:r w:rsidRPr="00A72C31">
        <w:rPr>
          <w:i/>
          <w:color w:val="000000"/>
        </w:rPr>
        <w:t xml:space="preserve"> Аудиторського висновку (звіту незалежного аудитора)</w:t>
      </w:r>
      <w:r w:rsidRPr="00A72C31">
        <w:rPr>
          <w:bCs/>
          <w:i/>
        </w:rPr>
        <w:t>.</w:t>
      </w:r>
    </w:p>
    <w:p w:rsidR="002F501D" w:rsidRDefault="002F501D" w:rsidP="00AF356E">
      <w:pPr>
        <w:widowControl w:val="0"/>
        <w:jc w:val="both"/>
        <w:outlineLvl w:val="4"/>
        <w:rPr>
          <w:b/>
        </w:rPr>
      </w:pPr>
    </w:p>
    <w:p w:rsidR="00E07DA0" w:rsidRDefault="00E07DA0" w:rsidP="00AF356E">
      <w:pPr>
        <w:widowControl w:val="0"/>
        <w:jc w:val="both"/>
        <w:outlineLvl w:val="4"/>
        <w:rPr>
          <w:b/>
        </w:rPr>
      </w:pPr>
    </w:p>
    <w:p w:rsidR="00E07DA0" w:rsidRDefault="00E07DA0" w:rsidP="00AF356E">
      <w:pPr>
        <w:widowControl w:val="0"/>
        <w:jc w:val="both"/>
        <w:outlineLvl w:val="4"/>
        <w:rPr>
          <w:b/>
        </w:rPr>
      </w:pPr>
    </w:p>
    <w:p w:rsidR="002E0C6A" w:rsidRDefault="002E0C6A" w:rsidP="00AF356E">
      <w:pPr>
        <w:widowControl w:val="0"/>
        <w:jc w:val="both"/>
        <w:outlineLvl w:val="4"/>
        <w:rPr>
          <w:b/>
        </w:rPr>
      </w:pPr>
      <w:r w:rsidRPr="002E0C6A">
        <w:rPr>
          <w:b/>
        </w:rPr>
        <w:lastRenderedPageBreak/>
        <w:t xml:space="preserve">Зобов’язання, тис. </w:t>
      </w:r>
      <w:r>
        <w:rPr>
          <w:b/>
        </w:rPr>
        <w:t>грн.</w:t>
      </w:r>
    </w:p>
    <w:tbl>
      <w:tblPr>
        <w:tblStyle w:val="2-3"/>
        <w:tblW w:w="4889" w:type="pct"/>
        <w:tblInd w:w="108" w:type="dxa"/>
        <w:tblLook w:val="0660" w:firstRow="1" w:lastRow="1" w:firstColumn="0" w:lastColumn="0" w:noHBand="1" w:noVBand="1"/>
      </w:tblPr>
      <w:tblGrid>
        <w:gridCol w:w="5839"/>
        <w:gridCol w:w="1970"/>
        <w:gridCol w:w="1825"/>
      </w:tblGrid>
      <w:tr w:rsidR="002E0C6A" w:rsidRPr="002662AF" w:rsidTr="00D62301">
        <w:trPr>
          <w:cnfStyle w:val="100000000000" w:firstRow="1" w:lastRow="0" w:firstColumn="0" w:lastColumn="0" w:oddVBand="0" w:evenVBand="0" w:oddHBand="0" w:evenHBand="0" w:firstRowFirstColumn="0" w:firstRowLastColumn="0" w:lastRowFirstColumn="0" w:lastRowLastColumn="0"/>
        </w:trPr>
        <w:tc>
          <w:tcPr>
            <w:tcW w:w="2954" w:type="pct"/>
            <w:tcBorders>
              <w:top w:val="nil"/>
              <w:bottom w:val="nil"/>
            </w:tcBorders>
            <w:shd w:val="clear" w:color="auto" w:fill="auto"/>
            <w:noWrap/>
          </w:tcPr>
          <w:p w:rsidR="002E0C6A" w:rsidRPr="002662AF" w:rsidRDefault="002E0C6A" w:rsidP="00E234A1">
            <w:pPr>
              <w:spacing w:before="20" w:after="20"/>
              <w:rPr>
                <w:i/>
                <w:sz w:val="22"/>
                <w:szCs w:val="22"/>
              </w:rPr>
            </w:pPr>
            <w:r w:rsidRPr="002E0C6A">
              <w:rPr>
                <w:b w:val="0"/>
              </w:rPr>
              <w:t xml:space="preserve"> </w:t>
            </w:r>
            <w:r w:rsidRPr="002662AF">
              <w:rPr>
                <w:i/>
                <w:sz w:val="22"/>
                <w:szCs w:val="22"/>
              </w:rPr>
              <w:t>Факультет</w:t>
            </w:r>
          </w:p>
        </w:tc>
        <w:tc>
          <w:tcPr>
            <w:tcW w:w="1061" w:type="pct"/>
          </w:tcPr>
          <w:p w:rsidR="002E0C6A" w:rsidRPr="002662AF" w:rsidRDefault="002E0C6A" w:rsidP="00C06AC7">
            <w:pPr>
              <w:spacing w:before="20" w:after="20"/>
              <w:jc w:val="right"/>
              <w:rPr>
                <w:i/>
                <w:sz w:val="22"/>
                <w:szCs w:val="22"/>
              </w:rPr>
            </w:pPr>
            <w:r w:rsidRPr="002662AF">
              <w:rPr>
                <w:i/>
                <w:sz w:val="22"/>
                <w:szCs w:val="22"/>
              </w:rPr>
              <w:t>31.12.201</w:t>
            </w:r>
            <w:r w:rsidR="00C06AC7">
              <w:rPr>
                <w:i/>
                <w:sz w:val="22"/>
                <w:szCs w:val="22"/>
              </w:rPr>
              <w:t>5</w:t>
            </w:r>
            <w:r w:rsidRPr="002662AF">
              <w:rPr>
                <w:i/>
                <w:sz w:val="22"/>
                <w:szCs w:val="22"/>
              </w:rPr>
              <w:t xml:space="preserve"> р.</w:t>
            </w:r>
          </w:p>
        </w:tc>
        <w:tc>
          <w:tcPr>
            <w:tcW w:w="985" w:type="pct"/>
          </w:tcPr>
          <w:p w:rsidR="002E0C6A" w:rsidRPr="002662AF" w:rsidRDefault="002E0C6A" w:rsidP="00E07DA0">
            <w:pPr>
              <w:spacing w:before="20" w:after="20"/>
              <w:jc w:val="right"/>
              <w:rPr>
                <w:i/>
                <w:sz w:val="22"/>
                <w:szCs w:val="22"/>
              </w:rPr>
            </w:pPr>
            <w:r w:rsidRPr="002662AF">
              <w:rPr>
                <w:i/>
                <w:sz w:val="22"/>
                <w:szCs w:val="22"/>
              </w:rPr>
              <w:t>31.12.201</w:t>
            </w:r>
            <w:r w:rsidR="00E07DA0">
              <w:rPr>
                <w:i/>
                <w:sz w:val="22"/>
                <w:szCs w:val="22"/>
              </w:rPr>
              <w:t>6</w:t>
            </w:r>
            <w:r w:rsidRPr="002662AF">
              <w:rPr>
                <w:i/>
                <w:sz w:val="22"/>
                <w:szCs w:val="22"/>
              </w:rPr>
              <w:t xml:space="preserve"> р.</w:t>
            </w:r>
          </w:p>
        </w:tc>
      </w:tr>
      <w:tr w:rsidR="002E0C6A" w:rsidRPr="002662AF" w:rsidTr="005A475C">
        <w:trPr>
          <w:trHeight w:val="296"/>
        </w:trPr>
        <w:tc>
          <w:tcPr>
            <w:tcW w:w="2954" w:type="pct"/>
            <w:tcBorders>
              <w:top w:val="nil"/>
            </w:tcBorders>
            <w:shd w:val="clear" w:color="auto" w:fill="auto"/>
            <w:noWrap/>
          </w:tcPr>
          <w:p w:rsidR="002E0C6A" w:rsidRDefault="002E0C6A" w:rsidP="00E234A1">
            <w:pPr>
              <w:spacing w:before="20" w:after="20"/>
              <w:rPr>
                <w:i/>
                <w:color w:val="000000"/>
                <w:sz w:val="22"/>
                <w:szCs w:val="22"/>
              </w:rPr>
            </w:pPr>
            <w:r>
              <w:rPr>
                <w:i/>
                <w:color w:val="000000"/>
                <w:sz w:val="22"/>
                <w:szCs w:val="22"/>
              </w:rPr>
              <w:t>Поточна</w:t>
            </w:r>
            <w:r w:rsidRPr="002E0C6A">
              <w:rPr>
                <w:i/>
                <w:color w:val="000000"/>
                <w:sz w:val="22"/>
                <w:szCs w:val="22"/>
              </w:rPr>
              <w:t xml:space="preserve"> кредиторськ</w:t>
            </w:r>
            <w:r>
              <w:rPr>
                <w:i/>
                <w:color w:val="000000"/>
                <w:sz w:val="22"/>
                <w:szCs w:val="22"/>
              </w:rPr>
              <w:t>а</w:t>
            </w:r>
            <w:r w:rsidRPr="002E0C6A">
              <w:rPr>
                <w:i/>
                <w:color w:val="000000"/>
                <w:sz w:val="22"/>
                <w:szCs w:val="22"/>
              </w:rPr>
              <w:t xml:space="preserve"> заборгован</w:t>
            </w:r>
            <w:r>
              <w:rPr>
                <w:i/>
                <w:color w:val="000000"/>
                <w:sz w:val="22"/>
                <w:szCs w:val="22"/>
              </w:rPr>
              <w:t>і</w:t>
            </w:r>
            <w:r w:rsidRPr="002E0C6A">
              <w:rPr>
                <w:i/>
                <w:color w:val="000000"/>
                <w:sz w:val="22"/>
                <w:szCs w:val="22"/>
              </w:rPr>
              <w:t>ст</w:t>
            </w:r>
            <w:r>
              <w:rPr>
                <w:i/>
                <w:color w:val="000000"/>
                <w:sz w:val="22"/>
                <w:szCs w:val="22"/>
              </w:rPr>
              <w:t>ь</w:t>
            </w:r>
            <w:r w:rsidRPr="002E0C6A">
              <w:rPr>
                <w:i/>
                <w:color w:val="000000"/>
                <w:sz w:val="22"/>
                <w:szCs w:val="22"/>
              </w:rPr>
              <w:t xml:space="preserve"> за товари, роботи, </w:t>
            </w:r>
          </w:p>
          <w:p w:rsidR="002E0C6A" w:rsidRPr="002E0C6A" w:rsidRDefault="002E0C6A" w:rsidP="00E234A1">
            <w:pPr>
              <w:spacing w:before="20" w:after="20"/>
              <w:rPr>
                <w:i/>
                <w:sz w:val="22"/>
                <w:szCs w:val="22"/>
              </w:rPr>
            </w:pPr>
            <w:r w:rsidRPr="002E0C6A">
              <w:rPr>
                <w:i/>
                <w:color w:val="000000"/>
                <w:sz w:val="22"/>
                <w:szCs w:val="22"/>
              </w:rPr>
              <w:t>послуги</w:t>
            </w:r>
          </w:p>
        </w:tc>
        <w:tc>
          <w:tcPr>
            <w:tcW w:w="1061" w:type="pct"/>
            <w:vAlign w:val="center"/>
          </w:tcPr>
          <w:p w:rsidR="002E0C6A" w:rsidRPr="002662AF" w:rsidRDefault="00C06AC7" w:rsidP="00E234A1">
            <w:pPr>
              <w:spacing w:before="20" w:after="20"/>
              <w:ind w:left="175"/>
              <w:jc w:val="right"/>
              <w:rPr>
                <w:i/>
                <w:sz w:val="22"/>
                <w:szCs w:val="22"/>
              </w:rPr>
            </w:pPr>
            <w:r>
              <w:rPr>
                <w:i/>
                <w:sz w:val="22"/>
                <w:szCs w:val="22"/>
              </w:rPr>
              <w:t>159</w:t>
            </w:r>
          </w:p>
        </w:tc>
        <w:tc>
          <w:tcPr>
            <w:tcW w:w="985" w:type="pct"/>
            <w:vAlign w:val="center"/>
          </w:tcPr>
          <w:p w:rsidR="002E0C6A" w:rsidRPr="002662AF" w:rsidRDefault="00E07DA0" w:rsidP="00E234A1">
            <w:pPr>
              <w:spacing w:before="20" w:after="20"/>
              <w:ind w:left="174"/>
              <w:jc w:val="right"/>
              <w:rPr>
                <w:i/>
                <w:sz w:val="22"/>
                <w:szCs w:val="22"/>
              </w:rPr>
            </w:pPr>
            <w:r>
              <w:rPr>
                <w:i/>
                <w:sz w:val="22"/>
                <w:szCs w:val="22"/>
              </w:rPr>
              <w:t>101</w:t>
            </w:r>
          </w:p>
        </w:tc>
      </w:tr>
      <w:tr w:rsidR="005A475C" w:rsidRPr="002662AF" w:rsidTr="005A475C">
        <w:trPr>
          <w:trHeight w:val="296"/>
        </w:trPr>
        <w:tc>
          <w:tcPr>
            <w:tcW w:w="2954" w:type="pct"/>
            <w:tcBorders>
              <w:top w:val="nil"/>
            </w:tcBorders>
            <w:shd w:val="clear" w:color="auto" w:fill="auto"/>
            <w:noWrap/>
          </w:tcPr>
          <w:p w:rsidR="005A475C" w:rsidRDefault="005A475C" w:rsidP="00E234A1">
            <w:pPr>
              <w:spacing w:before="20" w:after="20"/>
              <w:rPr>
                <w:i/>
                <w:color w:val="000000"/>
                <w:sz w:val="22"/>
                <w:szCs w:val="22"/>
              </w:rPr>
            </w:pPr>
            <w:r>
              <w:rPr>
                <w:i/>
                <w:color w:val="000000"/>
                <w:sz w:val="22"/>
                <w:szCs w:val="22"/>
              </w:rPr>
              <w:t>Поточна</w:t>
            </w:r>
            <w:r w:rsidRPr="002E0C6A">
              <w:rPr>
                <w:i/>
                <w:color w:val="000000"/>
                <w:sz w:val="22"/>
                <w:szCs w:val="22"/>
              </w:rPr>
              <w:t xml:space="preserve"> кредиторськ</w:t>
            </w:r>
            <w:r>
              <w:rPr>
                <w:i/>
                <w:color w:val="000000"/>
                <w:sz w:val="22"/>
                <w:szCs w:val="22"/>
              </w:rPr>
              <w:t>а</w:t>
            </w:r>
            <w:r w:rsidRPr="002E0C6A">
              <w:rPr>
                <w:i/>
                <w:color w:val="000000"/>
                <w:sz w:val="22"/>
                <w:szCs w:val="22"/>
              </w:rPr>
              <w:t xml:space="preserve"> заборгован</w:t>
            </w:r>
            <w:r>
              <w:rPr>
                <w:i/>
                <w:color w:val="000000"/>
                <w:sz w:val="22"/>
                <w:szCs w:val="22"/>
              </w:rPr>
              <w:t>і</w:t>
            </w:r>
            <w:r w:rsidRPr="002E0C6A">
              <w:rPr>
                <w:i/>
                <w:color w:val="000000"/>
                <w:sz w:val="22"/>
                <w:szCs w:val="22"/>
              </w:rPr>
              <w:t>ст</w:t>
            </w:r>
            <w:r>
              <w:rPr>
                <w:i/>
                <w:color w:val="000000"/>
                <w:sz w:val="22"/>
                <w:szCs w:val="22"/>
              </w:rPr>
              <w:t>ь</w:t>
            </w:r>
            <w:r w:rsidRPr="002E0C6A">
              <w:rPr>
                <w:i/>
                <w:color w:val="000000"/>
                <w:sz w:val="22"/>
                <w:szCs w:val="22"/>
              </w:rPr>
              <w:t xml:space="preserve"> за </w:t>
            </w:r>
            <w:r>
              <w:rPr>
                <w:i/>
                <w:color w:val="000000"/>
                <w:sz w:val="22"/>
                <w:szCs w:val="22"/>
              </w:rPr>
              <w:t>одержаними</w:t>
            </w:r>
            <w:r w:rsidRPr="002E0C6A">
              <w:rPr>
                <w:i/>
                <w:color w:val="000000"/>
                <w:sz w:val="22"/>
                <w:szCs w:val="22"/>
              </w:rPr>
              <w:t xml:space="preserve"> </w:t>
            </w:r>
          </w:p>
          <w:p w:rsidR="005A475C" w:rsidRDefault="005A475C" w:rsidP="00E234A1">
            <w:pPr>
              <w:spacing w:before="20" w:after="20"/>
              <w:rPr>
                <w:i/>
                <w:color w:val="000000"/>
                <w:sz w:val="22"/>
                <w:szCs w:val="22"/>
              </w:rPr>
            </w:pPr>
            <w:r>
              <w:rPr>
                <w:i/>
                <w:color w:val="000000"/>
                <w:sz w:val="22"/>
                <w:szCs w:val="22"/>
              </w:rPr>
              <w:t>авансами</w:t>
            </w:r>
          </w:p>
        </w:tc>
        <w:tc>
          <w:tcPr>
            <w:tcW w:w="1061" w:type="pct"/>
            <w:vAlign w:val="center"/>
          </w:tcPr>
          <w:p w:rsidR="005A475C" w:rsidRDefault="00C06AC7" w:rsidP="00E234A1">
            <w:pPr>
              <w:spacing w:before="20" w:after="20"/>
              <w:ind w:left="175"/>
              <w:jc w:val="right"/>
              <w:rPr>
                <w:i/>
                <w:sz w:val="22"/>
                <w:szCs w:val="22"/>
              </w:rPr>
            </w:pPr>
            <w:r>
              <w:rPr>
                <w:i/>
                <w:sz w:val="22"/>
                <w:szCs w:val="22"/>
              </w:rPr>
              <w:t>1 220</w:t>
            </w:r>
          </w:p>
        </w:tc>
        <w:tc>
          <w:tcPr>
            <w:tcW w:w="985" w:type="pct"/>
            <w:vAlign w:val="center"/>
          </w:tcPr>
          <w:p w:rsidR="005A475C" w:rsidRDefault="00E07DA0" w:rsidP="00E234A1">
            <w:pPr>
              <w:spacing w:before="20" w:after="20"/>
              <w:ind w:left="174"/>
              <w:jc w:val="right"/>
              <w:rPr>
                <w:i/>
                <w:sz w:val="22"/>
                <w:szCs w:val="22"/>
              </w:rPr>
            </w:pPr>
            <w:r>
              <w:rPr>
                <w:i/>
                <w:sz w:val="22"/>
                <w:szCs w:val="22"/>
              </w:rPr>
              <w:t>65</w:t>
            </w:r>
          </w:p>
        </w:tc>
      </w:tr>
      <w:tr w:rsidR="005A475C" w:rsidRPr="002662AF" w:rsidTr="005A475C">
        <w:trPr>
          <w:trHeight w:val="296"/>
        </w:trPr>
        <w:tc>
          <w:tcPr>
            <w:tcW w:w="2954" w:type="pct"/>
            <w:tcBorders>
              <w:top w:val="nil"/>
            </w:tcBorders>
            <w:shd w:val="clear" w:color="auto" w:fill="auto"/>
            <w:noWrap/>
          </w:tcPr>
          <w:p w:rsidR="005A475C" w:rsidRDefault="005A475C" w:rsidP="00E234A1">
            <w:pPr>
              <w:spacing w:before="20" w:after="20"/>
              <w:rPr>
                <w:i/>
                <w:color w:val="000000"/>
                <w:sz w:val="22"/>
                <w:szCs w:val="22"/>
              </w:rPr>
            </w:pPr>
            <w:r>
              <w:rPr>
                <w:i/>
                <w:color w:val="000000"/>
                <w:sz w:val="22"/>
                <w:szCs w:val="22"/>
              </w:rPr>
              <w:t xml:space="preserve">Інші поточні зобов’язання </w:t>
            </w:r>
          </w:p>
        </w:tc>
        <w:tc>
          <w:tcPr>
            <w:tcW w:w="1061" w:type="pct"/>
            <w:vAlign w:val="center"/>
          </w:tcPr>
          <w:p w:rsidR="005A475C" w:rsidRDefault="00C06AC7" w:rsidP="00E234A1">
            <w:pPr>
              <w:spacing w:before="20" w:after="20"/>
              <w:ind w:left="175"/>
              <w:jc w:val="right"/>
              <w:rPr>
                <w:i/>
                <w:sz w:val="22"/>
                <w:szCs w:val="22"/>
              </w:rPr>
            </w:pPr>
            <w:r>
              <w:rPr>
                <w:i/>
                <w:sz w:val="22"/>
                <w:szCs w:val="22"/>
              </w:rPr>
              <w:t>139 642</w:t>
            </w:r>
          </w:p>
        </w:tc>
        <w:tc>
          <w:tcPr>
            <w:tcW w:w="985" w:type="pct"/>
            <w:vAlign w:val="center"/>
          </w:tcPr>
          <w:p w:rsidR="005A475C" w:rsidRDefault="00E07DA0" w:rsidP="00E07DA0">
            <w:pPr>
              <w:spacing w:before="20" w:after="20"/>
              <w:ind w:left="174"/>
              <w:jc w:val="right"/>
              <w:rPr>
                <w:i/>
                <w:sz w:val="22"/>
                <w:szCs w:val="22"/>
              </w:rPr>
            </w:pPr>
            <w:r>
              <w:rPr>
                <w:i/>
                <w:sz w:val="22"/>
                <w:szCs w:val="22"/>
              </w:rPr>
              <w:t>265</w:t>
            </w:r>
            <w:r w:rsidR="005A475C">
              <w:rPr>
                <w:i/>
                <w:sz w:val="22"/>
                <w:szCs w:val="22"/>
              </w:rPr>
              <w:t xml:space="preserve"> </w:t>
            </w:r>
            <w:r>
              <w:rPr>
                <w:i/>
                <w:sz w:val="22"/>
                <w:szCs w:val="22"/>
              </w:rPr>
              <w:t>387</w:t>
            </w:r>
          </w:p>
        </w:tc>
      </w:tr>
      <w:tr w:rsidR="002E0C6A" w:rsidRPr="002662AF" w:rsidTr="005A475C">
        <w:trPr>
          <w:cnfStyle w:val="010000000000" w:firstRow="0" w:lastRow="1" w:firstColumn="0" w:lastColumn="0" w:oddVBand="0" w:evenVBand="0" w:oddHBand="0" w:evenHBand="0" w:firstRowFirstColumn="0" w:firstRowLastColumn="0" w:lastRowFirstColumn="0" w:lastRowLastColumn="0"/>
        </w:trPr>
        <w:tc>
          <w:tcPr>
            <w:tcW w:w="2954" w:type="pct"/>
            <w:tcBorders>
              <w:top w:val="nil"/>
              <w:bottom w:val="nil"/>
            </w:tcBorders>
            <w:shd w:val="clear" w:color="auto" w:fill="auto"/>
            <w:noWrap/>
          </w:tcPr>
          <w:p w:rsidR="002E0C6A" w:rsidRPr="002662AF" w:rsidRDefault="002E0C6A" w:rsidP="00E234A1">
            <w:pPr>
              <w:spacing w:before="20" w:after="20"/>
              <w:rPr>
                <w:i/>
                <w:sz w:val="22"/>
                <w:szCs w:val="22"/>
              </w:rPr>
            </w:pPr>
          </w:p>
        </w:tc>
        <w:tc>
          <w:tcPr>
            <w:tcW w:w="1061" w:type="pct"/>
            <w:vAlign w:val="center"/>
          </w:tcPr>
          <w:p w:rsidR="002E0C6A" w:rsidRPr="002662AF" w:rsidRDefault="00C06AC7" w:rsidP="00E234A1">
            <w:pPr>
              <w:pStyle w:val="DecimalAligned"/>
              <w:tabs>
                <w:tab w:val="clear" w:pos="360"/>
                <w:tab w:val="decimal" w:pos="175"/>
              </w:tabs>
              <w:spacing w:before="20" w:after="20"/>
              <w:ind w:left="175"/>
              <w:jc w:val="right"/>
              <w:rPr>
                <w:rFonts w:ascii="Times New Roman" w:hAnsi="Times New Roman" w:cs="Times New Roman"/>
                <w:b/>
                <w:i/>
                <w:lang w:val="uk-UA"/>
              </w:rPr>
            </w:pPr>
            <w:r>
              <w:rPr>
                <w:rFonts w:ascii="Times New Roman" w:hAnsi="Times New Roman" w:cs="Times New Roman"/>
                <w:b/>
                <w:i/>
                <w:lang w:val="uk-UA"/>
              </w:rPr>
              <w:t>141 021</w:t>
            </w:r>
          </w:p>
        </w:tc>
        <w:tc>
          <w:tcPr>
            <w:tcW w:w="985" w:type="pct"/>
            <w:vAlign w:val="center"/>
          </w:tcPr>
          <w:p w:rsidR="002E0C6A" w:rsidRPr="002662AF" w:rsidRDefault="00E07DA0" w:rsidP="00E234A1">
            <w:pPr>
              <w:pStyle w:val="DecimalAligned"/>
              <w:tabs>
                <w:tab w:val="clear" w:pos="360"/>
                <w:tab w:val="decimal" w:pos="174"/>
              </w:tabs>
              <w:spacing w:before="20" w:after="20"/>
              <w:ind w:left="174"/>
              <w:jc w:val="right"/>
              <w:rPr>
                <w:rFonts w:ascii="Times New Roman" w:hAnsi="Times New Roman" w:cs="Times New Roman"/>
                <w:i/>
                <w:lang w:val="uk-UA"/>
              </w:rPr>
            </w:pPr>
            <w:r>
              <w:rPr>
                <w:rFonts w:ascii="Times New Roman" w:hAnsi="Times New Roman" w:cs="Times New Roman"/>
                <w:i/>
                <w:lang w:val="uk-UA"/>
              </w:rPr>
              <w:t>265 553</w:t>
            </w:r>
          </w:p>
        </w:tc>
      </w:tr>
    </w:tbl>
    <w:p w:rsidR="00127EA3" w:rsidRPr="004210DB" w:rsidRDefault="00127EA3" w:rsidP="00F759E7">
      <w:pPr>
        <w:widowControl w:val="0"/>
        <w:spacing w:before="120" w:after="120"/>
        <w:jc w:val="both"/>
        <w:outlineLvl w:val="4"/>
      </w:pPr>
      <w:r w:rsidRPr="00410CB1">
        <w:t xml:space="preserve">Облік і визнання зобов'язань і резервів </w:t>
      </w:r>
      <w:r w:rsidR="004210DB" w:rsidRPr="004210DB">
        <w:t>Фонд</w:t>
      </w:r>
      <w:r w:rsidRPr="00410CB1">
        <w:t xml:space="preserve"> здійснює відповідно до МСБО 37 «Забезпечення, умовні зобов’язання та умовні активи». Зобов'язання </w:t>
      </w:r>
      <w:r w:rsidR="004210DB" w:rsidRPr="004210DB">
        <w:t>Фонду</w:t>
      </w:r>
      <w:r w:rsidRPr="00410CB1">
        <w:t xml:space="preserve">, класифікуються на довгострокові (термін погашення понад 12 місяців) і поточні (термін погашення до 12 місяців). </w:t>
      </w:r>
    </w:p>
    <w:p w:rsidR="00127EA3" w:rsidRDefault="00127EA3" w:rsidP="00F759E7">
      <w:pPr>
        <w:widowControl w:val="0"/>
        <w:spacing w:before="120" w:after="120"/>
        <w:jc w:val="both"/>
        <w:outlineLvl w:val="4"/>
        <w:rPr>
          <w:lang w:val="ru-RU"/>
        </w:rPr>
      </w:pPr>
      <w:r w:rsidRPr="00410CB1">
        <w:t>Довгострокові зобов'язання (крім відкладених податків на прибуток) відображаються залежно від вигляду або по вартості, що амортизується або за дисконтованою вартістю.</w:t>
      </w:r>
    </w:p>
    <w:p w:rsidR="00127EA3" w:rsidRDefault="00127EA3" w:rsidP="00DF5FF6">
      <w:pPr>
        <w:widowControl w:val="0"/>
        <w:spacing w:before="120" w:after="120"/>
        <w:jc w:val="both"/>
        <w:outlineLvl w:val="4"/>
        <w:rPr>
          <w:lang w:val="ru-RU"/>
        </w:rPr>
      </w:pPr>
      <w:r w:rsidRPr="00410CB1">
        <w:t xml:space="preserve">Поточні зобов’язання  враховуються і відображаються в фінансовій звітності за персональною вартістю, яка дорівнює справедливій вартості отриманих активів або послуг. </w:t>
      </w:r>
    </w:p>
    <w:p w:rsidR="00127EA3" w:rsidRDefault="004210DB" w:rsidP="00DF5FF6">
      <w:pPr>
        <w:widowControl w:val="0"/>
        <w:spacing w:before="120" w:after="120"/>
        <w:jc w:val="both"/>
        <w:outlineLvl w:val="4"/>
      </w:pPr>
      <w:r>
        <w:rPr>
          <w:lang w:val="ru-RU"/>
        </w:rPr>
        <w:t>Фонд</w:t>
      </w:r>
      <w:r w:rsidR="00127EA3" w:rsidRPr="00410CB1">
        <w:t xml:space="preserve"> здійснює переведення частини довгострокової кредиторської заборгованості </w:t>
      </w:r>
      <w:proofErr w:type="gramStart"/>
      <w:r w:rsidR="00127EA3" w:rsidRPr="00410CB1">
        <w:t>до</w:t>
      </w:r>
      <w:proofErr w:type="gramEnd"/>
      <w:r w:rsidR="00127EA3" w:rsidRPr="00410CB1">
        <w:t xml:space="preserve"> складу короткострокової, коли за станом на дату складання фінансової звітності, за умовами договору до повернення частини суми боргу залишається менше 365 днів.</w:t>
      </w:r>
    </w:p>
    <w:p w:rsidR="00A95316" w:rsidRDefault="00A95316" w:rsidP="009133CD">
      <w:pPr>
        <w:widowControl w:val="0"/>
        <w:spacing w:before="240"/>
        <w:jc w:val="both"/>
        <w:outlineLvl w:val="4"/>
        <w:rPr>
          <w:i/>
        </w:rPr>
      </w:pPr>
      <w:r w:rsidRPr="00CC6B04">
        <w:rPr>
          <w:i/>
        </w:rPr>
        <w:t xml:space="preserve">Аудитор підтверджує правильність та відповідність формування </w:t>
      </w:r>
      <w:r w:rsidR="00FD5F90">
        <w:rPr>
          <w:i/>
        </w:rPr>
        <w:t xml:space="preserve">зобов’язань </w:t>
      </w:r>
      <w:r w:rsidRPr="00CC6B04">
        <w:rPr>
          <w:i/>
        </w:rPr>
        <w:t>Фонду у відповідності з вимогами Міжнародних стандартів фінансової звітності.</w:t>
      </w:r>
    </w:p>
    <w:p w:rsidR="00E234A1" w:rsidRPr="00410CB1" w:rsidRDefault="00E234A1" w:rsidP="0034467B">
      <w:pPr>
        <w:widowControl w:val="0"/>
        <w:jc w:val="both"/>
        <w:outlineLvl w:val="4"/>
      </w:pPr>
    </w:p>
    <w:p w:rsidR="009C0800" w:rsidRDefault="009C0800" w:rsidP="00E234A1">
      <w:pPr>
        <w:pStyle w:val="ae"/>
        <w:spacing w:before="120"/>
        <w:jc w:val="both"/>
        <w:rPr>
          <w:b/>
          <w:lang w:val="uk-UA" w:eastAsia="ru-RU"/>
        </w:rPr>
      </w:pPr>
      <w:r w:rsidRPr="002D4B11">
        <w:rPr>
          <w:b/>
          <w:lang w:val="uk-UA" w:eastAsia="ru-RU"/>
        </w:rPr>
        <w:t>Чистий прибуток (збиток), тис.</w:t>
      </w:r>
      <w:r w:rsidR="002D4B11">
        <w:rPr>
          <w:b/>
          <w:lang w:val="uk-UA" w:eastAsia="ru-RU"/>
        </w:rPr>
        <w:t xml:space="preserve"> </w:t>
      </w:r>
      <w:r w:rsidRPr="002D4B11">
        <w:rPr>
          <w:b/>
          <w:lang w:val="uk-UA" w:eastAsia="ru-RU"/>
        </w:rPr>
        <w:t>грн.</w:t>
      </w:r>
    </w:p>
    <w:tbl>
      <w:tblPr>
        <w:tblStyle w:val="2-3"/>
        <w:tblW w:w="4889" w:type="pct"/>
        <w:tblInd w:w="108" w:type="dxa"/>
        <w:tblLook w:val="0660" w:firstRow="1" w:lastRow="1" w:firstColumn="0" w:lastColumn="0" w:noHBand="1" w:noVBand="1"/>
      </w:tblPr>
      <w:tblGrid>
        <w:gridCol w:w="5692"/>
        <w:gridCol w:w="2044"/>
        <w:gridCol w:w="1898"/>
      </w:tblGrid>
      <w:tr w:rsidR="002D4B11" w:rsidRPr="002662AF" w:rsidTr="00D62301">
        <w:trPr>
          <w:cnfStyle w:val="100000000000" w:firstRow="1" w:lastRow="0" w:firstColumn="0" w:lastColumn="0" w:oddVBand="0" w:evenVBand="0" w:oddHBand="0" w:evenHBand="0" w:firstRowFirstColumn="0" w:firstRowLastColumn="0" w:lastRowFirstColumn="0" w:lastRowLastColumn="0"/>
        </w:trPr>
        <w:tc>
          <w:tcPr>
            <w:tcW w:w="2954" w:type="pct"/>
            <w:tcBorders>
              <w:top w:val="nil"/>
              <w:bottom w:val="nil"/>
            </w:tcBorders>
            <w:shd w:val="clear" w:color="auto" w:fill="auto"/>
            <w:noWrap/>
          </w:tcPr>
          <w:p w:rsidR="002D4B11" w:rsidRPr="002662AF" w:rsidRDefault="002D4B11" w:rsidP="00E234A1">
            <w:pPr>
              <w:spacing w:before="20" w:after="20"/>
              <w:rPr>
                <w:i/>
                <w:sz w:val="22"/>
                <w:szCs w:val="22"/>
              </w:rPr>
            </w:pPr>
            <w:r w:rsidRPr="002662AF">
              <w:rPr>
                <w:i/>
                <w:sz w:val="22"/>
                <w:szCs w:val="22"/>
              </w:rPr>
              <w:t>Факультет</w:t>
            </w:r>
          </w:p>
        </w:tc>
        <w:tc>
          <w:tcPr>
            <w:tcW w:w="1061" w:type="pct"/>
          </w:tcPr>
          <w:p w:rsidR="002D4B11" w:rsidRPr="002662AF" w:rsidRDefault="002D4B11" w:rsidP="003773B7">
            <w:pPr>
              <w:spacing w:before="20" w:after="20"/>
              <w:jc w:val="right"/>
              <w:rPr>
                <w:i/>
                <w:sz w:val="22"/>
                <w:szCs w:val="22"/>
              </w:rPr>
            </w:pPr>
            <w:r w:rsidRPr="002662AF">
              <w:rPr>
                <w:i/>
                <w:sz w:val="22"/>
                <w:szCs w:val="22"/>
              </w:rPr>
              <w:t>31.12.201</w:t>
            </w:r>
            <w:r w:rsidR="003773B7">
              <w:rPr>
                <w:i/>
                <w:sz w:val="22"/>
                <w:szCs w:val="22"/>
              </w:rPr>
              <w:t>5</w:t>
            </w:r>
            <w:r w:rsidRPr="002662AF">
              <w:rPr>
                <w:i/>
                <w:sz w:val="22"/>
                <w:szCs w:val="22"/>
              </w:rPr>
              <w:t xml:space="preserve"> р.</w:t>
            </w:r>
          </w:p>
        </w:tc>
        <w:tc>
          <w:tcPr>
            <w:tcW w:w="985" w:type="pct"/>
          </w:tcPr>
          <w:p w:rsidR="002D4B11" w:rsidRPr="002662AF" w:rsidRDefault="002D4B11" w:rsidP="00E07DA0">
            <w:pPr>
              <w:spacing w:before="20" w:after="20"/>
              <w:jc w:val="right"/>
              <w:rPr>
                <w:i/>
                <w:sz w:val="22"/>
                <w:szCs w:val="22"/>
              </w:rPr>
            </w:pPr>
            <w:r w:rsidRPr="002662AF">
              <w:rPr>
                <w:i/>
                <w:sz w:val="22"/>
                <w:szCs w:val="22"/>
              </w:rPr>
              <w:t>31.12.201</w:t>
            </w:r>
            <w:r w:rsidR="00E07DA0">
              <w:rPr>
                <w:i/>
                <w:sz w:val="22"/>
                <w:szCs w:val="22"/>
              </w:rPr>
              <w:t>6</w:t>
            </w:r>
            <w:r w:rsidRPr="002662AF">
              <w:rPr>
                <w:i/>
                <w:sz w:val="22"/>
                <w:szCs w:val="22"/>
              </w:rPr>
              <w:t xml:space="preserve"> р.</w:t>
            </w:r>
          </w:p>
        </w:tc>
      </w:tr>
      <w:tr w:rsidR="00517D49" w:rsidRPr="002662AF" w:rsidTr="00D62301">
        <w:trPr>
          <w:trHeight w:val="296"/>
        </w:trPr>
        <w:tc>
          <w:tcPr>
            <w:tcW w:w="2954" w:type="pct"/>
            <w:tcBorders>
              <w:top w:val="nil"/>
            </w:tcBorders>
            <w:shd w:val="clear" w:color="auto" w:fill="auto"/>
            <w:noWrap/>
          </w:tcPr>
          <w:p w:rsidR="00517D49" w:rsidRDefault="00517D49" w:rsidP="00E234A1">
            <w:pPr>
              <w:spacing w:before="20" w:after="20"/>
              <w:rPr>
                <w:rFonts w:eastAsia="Calibri"/>
                <w:i/>
                <w:sz w:val="22"/>
                <w:szCs w:val="22"/>
                <w:lang w:eastAsia="ru-RU"/>
              </w:rPr>
            </w:pPr>
            <w:r>
              <w:rPr>
                <w:rFonts w:eastAsia="Calibri"/>
                <w:i/>
                <w:sz w:val="22"/>
                <w:szCs w:val="22"/>
                <w:lang w:eastAsia="ru-RU"/>
              </w:rPr>
              <w:t>Інші операційні доходи</w:t>
            </w:r>
          </w:p>
        </w:tc>
        <w:tc>
          <w:tcPr>
            <w:tcW w:w="1061" w:type="pct"/>
          </w:tcPr>
          <w:p w:rsidR="00517D49" w:rsidRDefault="003773B7" w:rsidP="00E234A1">
            <w:pPr>
              <w:spacing w:before="20" w:after="20"/>
              <w:ind w:left="175"/>
              <w:jc w:val="right"/>
              <w:rPr>
                <w:i/>
                <w:sz w:val="22"/>
                <w:szCs w:val="22"/>
              </w:rPr>
            </w:pPr>
            <w:r>
              <w:rPr>
                <w:i/>
                <w:sz w:val="22"/>
                <w:szCs w:val="22"/>
              </w:rPr>
              <w:t>70</w:t>
            </w:r>
          </w:p>
        </w:tc>
        <w:tc>
          <w:tcPr>
            <w:tcW w:w="985" w:type="pct"/>
          </w:tcPr>
          <w:p w:rsidR="00517D49" w:rsidRDefault="00E07DA0" w:rsidP="00E234A1">
            <w:pPr>
              <w:spacing w:before="20" w:after="20"/>
              <w:ind w:left="174"/>
              <w:jc w:val="right"/>
              <w:rPr>
                <w:i/>
                <w:sz w:val="22"/>
                <w:szCs w:val="22"/>
              </w:rPr>
            </w:pPr>
            <w:r>
              <w:rPr>
                <w:i/>
                <w:sz w:val="22"/>
                <w:szCs w:val="22"/>
              </w:rPr>
              <w:t>1 220</w:t>
            </w:r>
          </w:p>
        </w:tc>
      </w:tr>
      <w:tr w:rsidR="002D4B11" w:rsidRPr="002662AF" w:rsidTr="00D62301">
        <w:trPr>
          <w:trHeight w:val="296"/>
        </w:trPr>
        <w:tc>
          <w:tcPr>
            <w:tcW w:w="2954" w:type="pct"/>
            <w:tcBorders>
              <w:top w:val="nil"/>
            </w:tcBorders>
            <w:shd w:val="clear" w:color="auto" w:fill="auto"/>
            <w:noWrap/>
          </w:tcPr>
          <w:p w:rsidR="002D4B11" w:rsidRPr="002662AF" w:rsidRDefault="002D4B11" w:rsidP="00E234A1">
            <w:pPr>
              <w:spacing w:before="20" w:after="20"/>
              <w:rPr>
                <w:i/>
                <w:sz w:val="22"/>
                <w:szCs w:val="22"/>
              </w:rPr>
            </w:pPr>
            <w:r>
              <w:rPr>
                <w:rFonts w:eastAsia="Calibri"/>
                <w:i/>
                <w:sz w:val="22"/>
                <w:szCs w:val="22"/>
                <w:lang w:eastAsia="ru-RU"/>
              </w:rPr>
              <w:t>Адміністративні витрати</w:t>
            </w:r>
          </w:p>
        </w:tc>
        <w:tc>
          <w:tcPr>
            <w:tcW w:w="1061" w:type="pct"/>
          </w:tcPr>
          <w:p w:rsidR="002D4B11" w:rsidRPr="002662AF" w:rsidRDefault="001E1DA5" w:rsidP="003773B7">
            <w:pPr>
              <w:spacing w:before="20" w:after="20"/>
              <w:ind w:left="175"/>
              <w:jc w:val="right"/>
              <w:rPr>
                <w:i/>
                <w:sz w:val="22"/>
                <w:szCs w:val="22"/>
              </w:rPr>
            </w:pPr>
            <w:r>
              <w:rPr>
                <w:i/>
                <w:sz w:val="22"/>
                <w:szCs w:val="22"/>
              </w:rPr>
              <w:t>(</w:t>
            </w:r>
            <w:r w:rsidR="003773B7">
              <w:rPr>
                <w:i/>
                <w:sz w:val="22"/>
                <w:szCs w:val="22"/>
              </w:rPr>
              <w:t>333</w:t>
            </w:r>
            <w:r>
              <w:rPr>
                <w:i/>
                <w:sz w:val="22"/>
                <w:szCs w:val="22"/>
              </w:rPr>
              <w:t>)</w:t>
            </w:r>
          </w:p>
        </w:tc>
        <w:tc>
          <w:tcPr>
            <w:tcW w:w="985" w:type="pct"/>
          </w:tcPr>
          <w:p w:rsidR="002D4B11" w:rsidRPr="002662AF" w:rsidRDefault="001E1DA5" w:rsidP="00E07DA0">
            <w:pPr>
              <w:spacing w:before="20" w:after="20"/>
              <w:ind w:left="174"/>
              <w:jc w:val="right"/>
              <w:rPr>
                <w:i/>
                <w:sz w:val="22"/>
                <w:szCs w:val="22"/>
              </w:rPr>
            </w:pPr>
            <w:r>
              <w:rPr>
                <w:i/>
                <w:sz w:val="22"/>
                <w:szCs w:val="22"/>
              </w:rPr>
              <w:t>(</w:t>
            </w:r>
            <w:r w:rsidR="00E07DA0">
              <w:rPr>
                <w:i/>
                <w:sz w:val="22"/>
                <w:szCs w:val="22"/>
              </w:rPr>
              <w:t>423</w:t>
            </w:r>
            <w:r>
              <w:rPr>
                <w:i/>
                <w:sz w:val="22"/>
                <w:szCs w:val="22"/>
              </w:rPr>
              <w:t>)</w:t>
            </w:r>
          </w:p>
        </w:tc>
      </w:tr>
      <w:tr w:rsidR="00517D49" w:rsidRPr="002662AF" w:rsidTr="00D62301">
        <w:trPr>
          <w:trHeight w:val="296"/>
        </w:trPr>
        <w:tc>
          <w:tcPr>
            <w:tcW w:w="2954" w:type="pct"/>
            <w:tcBorders>
              <w:top w:val="nil"/>
            </w:tcBorders>
            <w:shd w:val="clear" w:color="auto" w:fill="auto"/>
            <w:noWrap/>
          </w:tcPr>
          <w:p w:rsidR="00517D49" w:rsidRDefault="00517D49" w:rsidP="00E234A1">
            <w:pPr>
              <w:spacing w:before="20" w:after="20"/>
              <w:rPr>
                <w:rFonts w:eastAsia="Calibri"/>
                <w:i/>
                <w:sz w:val="22"/>
                <w:szCs w:val="22"/>
                <w:lang w:eastAsia="ru-RU"/>
              </w:rPr>
            </w:pPr>
            <w:r>
              <w:rPr>
                <w:rFonts w:eastAsia="Calibri"/>
                <w:i/>
                <w:sz w:val="22"/>
                <w:szCs w:val="22"/>
                <w:lang w:eastAsia="ru-RU"/>
              </w:rPr>
              <w:t>Інші операційні витрати</w:t>
            </w:r>
          </w:p>
        </w:tc>
        <w:tc>
          <w:tcPr>
            <w:tcW w:w="1061" w:type="pct"/>
          </w:tcPr>
          <w:p w:rsidR="00517D49" w:rsidRDefault="003773B7" w:rsidP="00E234A1">
            <w:pPr>
              <w:spacing w:before="20" w:after="20"/>
              <w:ind w:left="175"/>
              <w:jc w:val="right"/>
              <w:rPr>
                <w:i/>
                <w:sz w:val="22"/>
                <w:szCs w:val="22"/>
              </w:rPr>
            </w:pPr>
            <w:r>
              <w:rPr>
                <w:i/>
                <w:sz w:val="22"/>
                <w:szCs w:val="22"/>
              </w:rPr>
              <w:t>(30)</w:t>
            </w:r>
          </w:p>
        </w:tc>
        <w:tc>
          <w:tcPr>
            <w:tcW w:w="985" w:type="pct"/>
          </w:tcPr>
          <w:p w:rsidR="00517D49" w:rsidRDefault="00517D49" w:rsidP="00E07DA0">
            <w:pPr>
              <w:spacing w:before="20" w:after="20"/>
              <w:ind w:left="174"/>
              <w:jc w:val="right"/>
              <w:rPr>
                <w:i/>
                <w:sz w:val="22"/>
                <w:szCs w:val="22"/>
              </w:rPr>
            </w:pPr>
            <w:r>
              <w:rPr>
                <w:i/>
                <w:sz w:val="22"/>
                <w:szCs w:val="22"/>
              </w:rPr>
              <w:t>(</w:t>
            </w:r>
            <w:r w:rsidR="00E07DA0">
              <w:rPr>
                <w:i/>
                <w:sz w:val="22"/>
                <w:szCs w:val="22"/>
              </w:rPr>
              <w:t>7 431</w:t>
            </w:r>
            <w:r>
              <w:rPr>
                <w:i/>
                <w:sz w:val="22"/>
                <w:szCs w:val="22"/>
              </w:rPr>
              <w:t>)</w:t>
            </w:r>
          </w:p>
        </w:tc>
      </w:tr>
      <w:tr w:rsidR="00517D49" w:rsidRPr="002662AF" w:rsidTr="00D62301">
        <w:trPr>
          <w:trHeight w:val="296"/>
        </w:trPr>
        <w:tc>
          <w:tcPr>
            <w:tcW w:w="2954" w:type="pct"/>
            <w:tcBorders>
              <w:top w:val="nil"/>
            </w:tcBorders>
            <w:shd w:val="clear" w:color="auto" w:fill="auto"/>
            <w:noWrap/>
          </w:tcPr>
          <w:p w:rsidR="00517D49" w:rsidRDefault="00517D49" w:rsidP="00E234A1">
            <w:pPr>
              <w:spacing w:before="20" w:after="20"/>
              <w:rPr>
                <w:i/>
                <w:sz w:val="22"/>
                <w:szCs w:val="22"/>
              </w:rPr>
            </w:pPr>
            <w:r>
              <w:rPr>
                <w:i/>
                <w:sz w:val="22"/>
                <w:szCs w:val="22"/>
              </w:rPr>
              <w:t>Інші фінансові доходи</w:t>
            </w:r>
          </w:p>
        </w:tc>
        <w:tc>
          <w:tcPr>
            <w:tcW w:w="1061" w:type="pct"/>
          </w:tcPr>
          <w:p w:rsidR="00517D49" w:rsidRDefault="003773B7" w:rsidP="00E234A1">
            <w:pPr>
              <w:spacing w:before="20" w:after="20"/>
              <w:ind w:left="175"/>
              <w:jc w:val="right"/>
              <w:rPr>
                <w:i/>
                <w:sz w:val="22"/>
                <w:szCs w:val="22"/>
              </w:rPr>
            </w:pPr>
            <w:r>
              <w:rPr>
                <w:i/>
                <w:sz w:val="22"/>
                <w:szCs w:val="22"/>
              </w:rPr>
              <w:t>10</w:t>
            </w:r>
          </w:p>
        </w:tc>
        <w:tc>
          <w:tcPr>
            <w:tcW w:w="985" w:type="pct"/>
          </w:tcPr>
          <w:p w:rsidR="00517D49" w:rsidRDefault="00E07DA0" w:rsidP="00E234A1">
            <w:pPr>
              <w:spacing w:before="20" w:after="20"/>
              <w:ind w:left="174"/>
              <w:jc w:val="right"/>
              <w:rPr>
                <w:i/>
                <w:sz w:val="22"/>
                <w:szCs w:val="22"/>
              </w:rPr>
            </w:pPr>
            <w:r>
              <w:rPr>
                <w:i/>
                <w:sz w:val="22"/>
                <w:szCs w:val="22"/>
              </w:rPr>
              <w:t>21</w:t>
            </w:r>
          </w:p>
        </w:tc>
      </w:tr>
      <w:tr w:rsidR="002D4B11" w:rsidRPr="002662AF" w:rsidTr="00D62301">
        <w:trPr>
          <w:trHeight w:val="296"/>
        </w:trPr>
        <w:tc>
          <w:tcPr>
            <w:tcW w:w="2954" w:type="pct"/>
            <w:tcBorders>
              <w:top w:val="nil"/>
            </w:tcBorders>
            <w:shd w:val="clear" w:color="auto" w:fill="auto"/>
            <w:noWrap/>
          </w:tcPr>
          <w:p w:rsidR="002D4B11" w:rsidRPr="002662AF" w:rsidRDefault="002D4B11" w:rsidP="00E234A1">
            <w:pPr>
              <w:spacing w:before="20" w:after="20"/>
              <w:rPr>
                <w:i/>
                <w:sz w:val="22"/>
                <w:szCs w:val="22"/>
              </w:rPr>
            </w:pPr>
            <w:r>
              <w:rPr>
                <w:i/>
                <w:sz w:val="22"/>
                <w:szCs w:val="22"/>
              </w:rPr>
              <w:t>Інші доходи</w:t>
            </w:r>
          </w:p>
        </w:tc>
        <w:tc>
          <w:tcPr>
            <w:tcW w:w="1061" w:type="pct"/>
          </w:tcPr>
          <w:p w:rsidR="002D4B11" w:rsidRPr="002662AF" w:rsidRDefault="003773B7" w:rsidP="003773B7">
            <w:pPr>
              <w:spacing w:before="20" w:after="20"/>
              <w:ind w:left="175"/>
              <w:jc w:val="right"/>
              <w:rPr>
                <w:i/>
                <w:sz w:val="22"/>
                <w:szCs w:val="22"/>
              </w:rPr>
            </w:pPr>
            <w:r>
              <w:rPr>
                <w:i/>
                <w:sz w:val="22"/>
                <w:szCs w:val="22"/>
              </w:rPr>
              <w:t>1 336</w:t>
            </w:r>
            <w:r w:rsidR="002E50E5">
              <w:rPr>
                <w:i/>
                <w:sz w:val="22"/>
                <w:szCs w:val="22"/>
              </w:rPr>
              <w:t xml:space="preserve"> </w:t>
            </w:r>
            <w:r>
              <w:rPr>
                <w:i/>
                <w:sz w:val="22"/>
                <w:szCs w:val="22"/>
              </w:rPr>
              <w:t>930</w:t>
            </w:r>
          </w:p>
        </w:tc>
        <w:tc>
          <w:tcPr>
            <w:tcW w:w="985" w:type="pct"/>
          </w:tcPr>
          <w:p w:rsidR="002D4B11" w:rsidRPr="002662AF" w:rsidRDefault="00E07DA0" w:rsidP="00E07DA0">
            <w:pPr>
              <w:spacing w:before="20" w:after="20"/>
              <w:ind w:left="174"/>
              <w:jc w:val="right"/>
              <w:rPr>
                <w:i/>
                <w:sz w:val="22"/>
                <w:szCs w:val="22"/>
              </w:rPr>
            </w:pPr>
            <w:r>
              <w:rPr>
                <w:i/>
                <w:sz w:val="22"/>
                <w:szCs w:val="22"/>
              </w:rPr>
              <w:t>492</w:t>
            </w:r>
            <w:r w:rsidR="00517D49">
              <w:rPr>
                <w:i/>
                <w:sz w:val="22"/>
                <w:szCs w:val="22"/>
              </w:rPr>
              <w:t xml:space="preserve"> </w:t>
            </w:r>
            <w:r>
              <w:rPr>
                <w:i/>
                <w:sz w:val="22"/>
                <w:szCs w:val="22"/>
              </w:rPr>
              <w:t>827</w:t>
            </w:r>
          </w:p>
        </w:tc>
      </w:tr>
      <w:tr w:rsidR="002D4B11" w:rsidRPr="002662AF" w:rsidTr="00D62301">
        <w:trPr>
          <w:trHeight w:val="296"/>
        </w:trPr>
        <w:tc>
          <w:tcPr>
            <w:tcW w:w="2954" w:type="pct"/>
            <w:tcBorders>
              <w:top w:val="nil"/>
            </w:tcBorders>
            <w:shd w:val="clear" w:color="auto" w:fill="auto"/>
            <w:noWrap/>
          </w:tcPr>
          <w:p w:rsidR="002D4B11" w:rsidRPr="002662AF" w:rsidRDefault="002D4B11" w:rsidP="00E234A1">
            <w:pPr>
              <w:spacing w:before="20" w:after="20"/>
              <w:rPr>
                <w:i/>
                <w:sz w:val="22"/>
                <w:szCs w:val="22"/>
              </w:rPr>
            </w:pPr>
            <w:r>
              <w:rPr>
                <w:i/>
                <w:sz w:val="22"/>
                <w:szCs w:val="22"/>
              </w:rPr>
              <w:t>Інші витрати</w:t>
            </w:r>
          </w:p>
        </w:tc>
        <w:tc>
          <w:tcPr>
            <w:tcW w:w="1061" w:type="pct"/>
          </w:tcPr>
          <w:p w:rsidR="002D4B11" w:rsidRPr="002662AF" w:rsidRDefault="001E1DA5" w:rsidP="003773B7">
            <w:pPr>
              <w:spacing w:before="20" w:after="20"/>
              <w:ind w:left="175"/>
              <w:jc w:val="right"/>
              <w:rPr>
                <w:i/>
                <w:sz w:val="22"/>
                <w:szCs w:val="22"/>
              </w:rPr>
            </w:pPr>
            <w:r>
              <w:rPr>
                <w:i/>
                <w:sz w:val="22"/>
                <w:szCs w:val="22"/>
              </w:rPr>
              <w:t>(</w:t>
            </w:r>
            <w:r w:rsidR="003773B7">
              <w:rPr>
                <w:i/>
                <w:sz w:val="22"/>
                <w:szCs w:val="22"/>
              </w:rPr>
              <w:t>1 269</w:t>
            </w:r>
            <w:r>
              <w:rPr>
                <w:i/>
                <w:sz w:val="22"/>
                <w:szCs w:val="22"/>
              </w:rPr>
              <w:t> </w:t>
            </w:r>
            <w:r w:rsidR="003773B7">
              <w:rPr>
                <w:i/>
                <w:sz w:val="22"/>
                <w:szCs w:val="22"/>
              </w:rPr>
              <w:t>405</w:t>
            </w:r>
            <w:r>
              <w:rPr>
                <w:i/>
                <w:sz w:val="22"/>
                <w:szCs w:val="22"/>
              </w:rPr>
              <w:t>)</w:t>
            </w:r>
          </w:p>
        </w:tc>
        <w:tc>
          <w:tcPr>
            <w:tcW w:w="985" w:type="pct"/>
          </w:tcPr>
          <w:p w:rsidR="002D4B11" w:rsidRPr="002662AF" w:rsidRDefault="001E1DA5" w:rsidP="00E07DA0">
            <w:pPr>
              <w:spacing w:before="20" w:after="20"/>
              <w:ind w:left="174"/>
              <w:jc w:val="right"/>
              <w:rPr>
                <w:i/>
                <w:sz w:val="22"/>
                <w:szCs w:val="22"/>
              </w:rPr>
            </w:pPr>
            <w:r>
              <w:rPr>
                <w:i/>
                <w:sz w:val="22"/>
                <w:szCs w:val="22"/>
              </w:rPr>
              <w:t>(</w:t>
            </w:r>
            <w:r w:rsidR="00E07DA0">
              <w:rPr>
                <w:i/>
                <w:sz w:val="22"/>
                <w:szCs w:val="22"/>
              </w:rPr>
              <w:t>386 530</w:t>
            </w:r>
            <w:r>
              <w:rPr>
                <w:i/>
                <w:sz w:val="22"/>
                <w:szCs w:val="22"/>
              </w:rPr>
              <w:t>)</w:t>
            </w:r>
          </w:p>
        </w:tc>
      </w:tr>
      <w:tr w:rsidR="002D4B11" w:rsidRPr="00517D49" w:rsidTr="00D62301">
        <w:trPr>
          <w:cnfStyle w:val="010000000000" w:firstRow="0" w:lastRow="1" w:firstColumn="0" w:lastColumn="0" w:oddVBand="0" w:evenVBand="0" w:oddHBand="0" w:evenHBand="0" w:firstRowFirstColumn="0" w:firstRowLastColumn="0" w:lastRowFirstColumn="0" w:lastRowLastColumn="0"/>
        </w:trPr>
        <w:tc>
          <w:tcPr>
            <w:tcW w:w="2954" w:type="pct"/>
            <w:tcBorders>
              <w:top w:val="nil"/>
              <w:bottom w:val="nil"/>
            </w:tcBorders>
            <w:shd w:val="clear" w:color="auto" w:fill="auto"/>
            <w:noWrap/>
          </w:tcPr>
          <w:p w:rsidR="002D4B11" w:rsidRPr="002D4B11" w:rsidRDefault="002D4B11" w:rsidP="00E234A1">
            <w:pPr>
              <w:pStyle w:val="DecimalAligned"/>
              <w:tabs>
                <w:tab w:val="clear" w:pos="360"/>
                <w:tab w:val="decimal" w:pos="34"/>
              </w:tabs>
              <w:spacing w:before="20" w:after="20"/>
              <w:ind w:left="34"/>
              <w:rPr>
                <w:rFonts w:ascii="Times New Roman" w:hAnsi="Times New Roman" w:cs="Times New Roman"/>
                <w:b/>
                <w:i/>
                <w:lang w:val="uk-UA"/>
              </w:rPr>
            </w:pPr>
            <w:r>
              <w:rPr>
                <w:rFonts w:ascii="Times New Roman" w:hAnsi="Times New Roman" w:cs="Times New Roman"/>
                <w:b/>
                <w:i/>
                <w:lang w:val="uk-UA"/>
              </w:rPr>
              <w:t>Чистий п</w:t>
            </w:r>
            <w:r w:rsidRPr="002D4B11">
              <w:rPr>
                <w:rFonts w:ascii="Times New Roman" w:hAnsi="Times New Roman" w:cs="Times New Roman"/>
                <w:b/>
                <w:i/>
                <w:lang w:val="uk-UA"/>
              </w:rPr>
              <w:t>рибуток (збиток)</w:t>
            </w:r>
          </w:p>
        </w:tc>
        <w:tc>
          <w:tcPr>
            <w:tcW w:w="1061" w:type="pct"/>
            <w:vAlign w:val="center"/>
          </w:tcPr>
          <w:p w:rsidR="002D4B11" w:rsidRPr="002662AF" w:rsidRDefault="002E50E5" w:rsidP="003773B7">
            <w:pPr>
              <w:pStyle w:val="DecimalAligned"/>
              <w:tabs>
                <w:tab w:val="clear" w:pos="360"/>
                <w:tab w:val="decimal" w:pos="175"/>
              </w:tabs>
              <w:spacing w:before="20" w:after="20"/>
              <w:ind w:left="175"/>
              <w:jc w:val="right"/>
              <w:rPr>
                <w:rFonts w:ascii="Times New Roman" w:hAnsi="Times New Roman" w:cs="Times New Roman"/>
                <w:b/>
                <w:i/>
                <w:lang w:val="uk-UA"/>
              </w:rPr>
            </w:pPr>
            <w:r>
              <w:rPr>
                <w:rFonts w:ascii="Times New Roman" w:hAnsi="Times New Roman" w:cs="Times New Roman"/>
                <w:b/>
                <w:i/>
                <w:lang w:val="uk-UA"/>
              </w:rPr>
              <w:t>6</w:t>
            </w:r>
            <w:r w:rsidR="003773B7">
              <w:rPr>
                <w:rFonts w:ascii="Times New Roman" w:hAnsi="Times New Roman" w:cs="Times New Roman"/>
                <w:b/>
                <w:i/>
                <w:lang w:val="uk-UA"/>
              </w:rPr>
              <w:t>7</w:t>
            </w:r>
            <w:r>
              <w:rPr>
                <w:rFonts w:ascii="Times New Roman" w:hAnsi="Times New Roman" w:cs="Times New Roman"/>
                <w:b/>
                <w:i/>
                <w:lang w:val="uk-UA"/>
              </w:rPr>
              <w:t xml:space="preserve"> </w:t>
            </w:r>
            <w:r w:rsidR="003773B7">
              <w:rPr>
                <w:rFonts w:ascii="Times New Roman" w:hAnsi="Times New Roman" w:cs="Times New Roman"/>
                <w:b/>
                <w:i/>
                <w:lang w:val="uk-UA"/>
              </w:rPr>
              <w:t>242</w:t>
            </w:r>
          </w:p>
        </w:tc>
        <w:tc>
          <w:tcPr>
            <w:tcW w:w="985" w:type="pct"/>
            <w:vAlign w:val="center"/>
          </w:tcPr>
          <w:p w:rsidR="002D4B11" w:rsidRPr="00517D49" w:rsidRDefault="00E07DA0" w:rsidP="00563710">
            <w:pPr>
              <w:pStyle w:val="DecimalAligned"/>
              <w:tabs>
                <w:tab w:val="clear" w:pos="360"/>
                <w:tab w:val="decimal" w:pos="174"/>
              </w:tabs>
              <w:spacing w:before="20" w:after="20"/>
              <w:ind w:left="174"/>
              <w:jc w:val="right"/>
              <w:rPr>
                <w:rFonts w:ascii="Times New Roman" w:hAnsi="Times New Roman" w:cs="Times New Roman"/>
                <w:b/>
                <w:i/>
                <w:lang w:val="uk-UA"/>
              </w:rPr>
            </w:pPr>
            <w:r>
              <w:rPr>
                <w:rFonts w:ascii="Times New Roman" w:hAnsi="Times New Roman" w:cs="Times New Roman"/>
                <w:b/>
                <w:i/>
                <w:lang w:val="uk-UA"/>
              </w:rPr>
              <w:t>99 684</w:t>
            </w:r>
          </w:p>
        </w:tc>
      </w:tr>
    </w:tbl>
    <w:p w:rsidR="00753193" w:rsidRPr="00410CB1" w:rsidRDefault="00753193" w:rsidP="00F759E7">
      <w:pPr>
        <w:widowControl w:val="0"/>
        <w:spacing w:before="120" w:after="120"/>
        <w:jc w:val="both"/>
        <w:outlineLvl w:val="4"/>
        <w:rPr>
          <w:lang w:val="ru-RU" w:eastAsia="ru-RU"/>
        </w:rPr>
      </w:pPr>
      <w:r w:rsidRPr="00410CB1">
        <w:rPr>
          <w:lang w:eastAsia="ru-RU"/>
        </w:rPr>
        <w:t xml:space="preserve">Доходи </w:t>
      </w:r>
      <w:r w:rsidR="004210DB" w:rsidRPr="00AD39E9">
        <w:rPr>
          <w:lang w:eastAsia="ru-RU"/>
        </w:rPr>
        <w:t>Фонд</w:t>
      </w:r>
      <w:r w:rsidRPr="00410CB1">
        <w:rPr>
          <w:lang w:eastAsia="ru-RU"/>
        </w:rPr>
        <w:t xml:space="preserve"> визна</w:t>
      </w:r>
      <w:r w:rsidR="00D566A9">
        <w:rPr>
          <w:lang w:eastAsia="ru-RU"/>
        </w:rPr>
        <w:t>є</w:t>
      </w:r>
      <w:r w:rsidRPr="00410CB1">
        <w:rPr>
          <w:lang w:eastAsia="ru-RU"/>
        </w:rPr>
        <w:t xml:space="preserve"> на основі принципу нарахування, коли існує упевненість, що в результаті операції економічні вигоди </w:t>
      </w:r>
      <w:r w:rsidR="00D566A9">
        <w:rPr>
          <w:lang w:eastAsia="ru-RU"/>
        </w:rPr>
        <w:t>Фонду</w:t>
      </w:r>
      <w:r w:rsidRPr="00410CB1">
        <w:rPr>
          <w:lang w:eastAsia="ru-RU"/>
        </w:rPr>
        <w:t xml:space="preserve"> збільшаться, а сума доходу може бути достовірно визначена. Дохід від реалізації товарів (робіт, послуг)  визнається тоді, коли фактично здійснюється перехід від продавця до покупця значних ризиків та контролю над активами (товарами, роботами, послугами), активи відвантажені і права власності передані, та дохід відповідає всім критеріям визнання у відповідності з МСБО 18 «Дохід». Процентний дохід признається в тому періоді, до якого він відноситься виходячи з принципу нарахування.</w:t>
      </w:r>
      <w:r w:rsidRPr="00410CB1">
        <w:rPr>
          <w:lang w:val="ru-RU" w:eastAsia="ru-RU"/>
        </w:rPr>
        <w:t xml:space="preserve"> </w:t>
      </w:r>
    </w:p>
    <w:p w:rsidR="00753193" w:rsidRPr="00E70434" w:rsidRDefault="00753193" w:rsidP="0034467B">
      <w:pPr>
        <w:widowControl w:val="0"/>
        <w:spacing w:before="60" w:after="60"/>
        <w:jc w:val="both"/>
        <w:outlineLvl w:val="4"/>
        <w:rPr>
          <w:lang w:eastAsia="ru-RU"/>
        </w:rPr>
      </w:pPr>
      <w:r w:rsidRPr="00410CB1">
        <w:rPr>
          <w:lang w:eastAsia="ru-RU"/>
        </w:rPr>
        <w:t xml:space="preserve">Витрати, пов’язані з отриманням доходу, признаються одночасно з відповідним доходом. Інші витрати </w:t>
      </w:r>
      <w:r w:rsidR="00D566A9">
        <w:rPr>
          <w:lang w:eastAsia="ru-RU"/>
        </w:rPr>
        <w:t>Фонду</w:t>
      </w:r>
      <w:r w:rsidRPr="00410CB1">
        <w:rPr>
          <w:lang w:eastAsia="ru-RU"/>
        </w:rPr>
        <w:t xml:space="preserve"> за звітний період складаються з собівартості реалізованих фінансових інвестицій та собівартості реалізованих необоротних активів.</w:t>
      </w:r>
    </w:p>
    <w:p w:rsidR="00753193" w:rsidRPr="00410CB1" w:rsidRDefault="00753193" w:rsidP="0034467B">
      <w:pPr>
        <w:widowControl w:val="0"/>
        <w:spacing w:before="60" w:after="60"/>
        <w:jc w:val="both"/>
        <w:outlineLvl w:val="4"/>
        <w:rPr>
          <w:lang w:eastAsia="en-US"/>
        </w:rPr>
      </w:pPr>
      <w:r w:rsidRPr="00410CB1">
        <w:rPr>
          <w:lang w:eastAsia="en-US"/>
        </w:rPr>
        <w:t xml:space="preserve">Витрати з податку на прибуток визначаються і відображаються у фінансовій звітності </w:t>
      </w:r>
      <w:r w:rsidR="00D566A9">
        <w:rPr>
          <w:lang w:eastAsia="en-US"/>
        </w:rPr>
        <w:t>Фонду</w:t>
      </w:r>
      <w:r w:rsidRPr="00410CB1">
        <w:rPr>
          <w:lang w:eastAsia="en-US"/>
        </w:rPr>
        <w:t xml:space="preserve"> відповідно до МСБО 12 «Податки на прибуток». Витрати з податку на прибуток, що </w:t>
      </w:r>
      <w:r w:rsidRPr="00410CB1">
        <w:rPr>
          <w:lang w:eastAsia="en-US"/>
        </w:rPr>
        <w:lastRenderedPageBreak/>
        <w:t xml:space="preserve">відображаються в звіті про фінансові результати, складаються з сум поточного і відстроченого податку на прибуток. Поточний податок на прибуток визначається виходячи з оподатковуваного прибутку за рік, розрахованого згідно норм податкового законодавства України. Відстрочений податок на прибуток розраховується в сумі, яка, як очікується, буде сплачена або відшкодована у зв'язку з наявністю різниці між балансовою вартістю активів і зобов'язань тих, що відображені в фінансовій звітності, і відповідними податковими базами активів і зобов'язань. Відстрочений податок на прибуток розраховується за тимчасовими різницями з використанням балансового методу обліку. </w:t>
      </w:r>
    </w:p>
    <w:p w:rsidR="00753193" w:rsidRPr="00410CB1" w:rsidRDefault="00753193" w:rsidP="0034467B">
      <w:pPr>
        <w:widowControl w:val="0"/>
        <w:spacing w:before="60" w:after="60"/>
        <w:jc w:val="both"/>
        <w:outlineLvl w:val="4"/>
        <w:rPr>
          <w:lang w:eastAsia="en-US"/>
        </w:rPr>
      </w:pPr>
      <w:r w:rsidRPr="00410CB1">
        <w:rPr>
          <w:lang w:eastAsia="en-US"/>
        </w:rPr>
        <w:t>Відстрочені податкові активи і зобов'язання розраховуються за податковими ставками, які, як очікується, будуть застосовні в періоді, коли будуть реалізовані активи або погашені зобов’язання на основі податкових ставок, що діяли на звітну дату, або про введення яких в дію в найближчому майбутньому було достовірно відомо за станом на звітну дату. Відстрочені податкові активи відображаються тільки в тому випадку, якщо існує вірогідність того, що наявність майбутнього прибутку оподаткування дозволить реалізувати відкладені податкові активи або якщо вони можуть бути зараховані проти існуючих відкладених податкових зобов'язань.</w:t>
      </w:r>
    </w:p>
    <w:p w:rsidR="00753193" w:rsidRDefault="00753193" w:rsidP="00F759E7">
      <w:pPr>
        <w:widowControl w:val="0"/>
        <w:spacing w:before="120" w:after="120"/>
        <w:jc w:val="both"/>
        <w:outlineLvl w:val="4"/>
        <w:rPr>
          <w:lang w:eastAsia="en-US"/>
        </w:rPr>
      </w:pPr>
      <w:r w:rsidRPr="00410CB1">
        <w:rPr>
          <w:lang w:eastAsia="en-US"/>
        </w:rPr>
        <w:t xml:space="preserve">За розрахунками </w:t>
      </w:r>
      <w:r w:rsidR="00D566A9">
        <w:rPr>
          <w:lang w:eastAsia="en-US"/>
        </w:rPr>
        <w:t>Фонду</w:t>
      </w:r>
      <w:r w:rsidRPr="00410CB1">
        <w:rPr>
          <w:lang w:eastAsia="en-US"/>
        </w:rPr>
        <w:t xml:space="preserve"> станом на 31</w:t>
      </w:r>
      <w:r w:rsidR="00AD39E9">
        <w:rPr>
          <w:lang w:eastAsia="en-US"/>
        </w:rPr>
        <w:t>.12.</w:t>
      </w:r>
      <w:r w:rsidRPr="00410CB1">
        <w:rPr>
          <w:lang w:eastAsia="en-US"/>
        </w:rPr>
        <w:t>201</w:t>
      </w:r>
      <w:r w:rsidR="00E07DA0">
        <w:rPr>
          <w:lang w:eastAsia="en-US"/>
        </w:rPr>
        <w:t>6</w:t>
      </w:r>
      <w:r w:rsidRPr="00410CB1">
        <w:rPr>
          <w:lang w:eastAsia="en-US"/>
        </w:rPr>
        <w:t xml:space="preserve"> року сума відстроченого податку на прибуток (податкових активів чи податкових зобов’язань) дорівнює нулю.</w:t>
      </w:r>
    </w:p>
    <w:p w:rsidR="00FD5F90" w:rsidRPr="00410CB1" w:rsidRDefault="00FD5F90" w:rsidP="00B6694A">
      <w:pPr>
        <w:widowControl w:val="0"/>
        <w:spacing w:before="240" w:after="120"/>
        <w:jc w:val="both"/>
        <w:outlineLvl w:val="4"/>
        <w:rPr>
          <w:lang w:eastAsia="en-US"/>
        </w:rPr>
      </w:pPr>
      <w:r w:rsidRPr="00CC6B04">
        <w:rPr>
          <w:i/>
        </w:rPr>
        <w:t xml:space="preserve">Аудитор підтверджує правильність та відповідність </w:t>
      </w:r>
      <w:r>
        <w:rPr>
          <w:i/>
        </w:rPr>
        <w:t xml:space="preserve">доходів та витрат </w:t>
      </w:r>
      <w:r w:rsidRPr="00CC6B04">
        <w:rPr>
          <w:i/>
        </w:rPr>
        <w:t>Фонду вимогам Міжнародних стандартів фінансової звітності.</w:t>
      </w:r>
    </w:p>
    <w:p w:rsidR="00B6694A" w:rsidRDefault="00B6694A" w:rsidP="0034467B">
      <w:pPr>
        <w:pStyle w:val="ae"/>
        <w:jc w:val="both"/>
        <w:rPr>
          <w:b/>
          <w:i/>
          <w:lang w:val="uk-UA"/>
        </w:rPr>
      </w:pPr>
    </w:p>
    <w:p w:rsidR="00AE16A6" w:rsidRDefault="003F2337" w:rsidP="00F759E7">
      <w:pPr>
        <w:pStyle w:val="ae"/>
        <w:spacing w:before="120" w:after="120"/>
        <w:jc w:val="both"/>
        <w:rPr>
          <w:b/>
          <w:i/>
          <w:lang w:val="uk-UA"/>
        </w:rPr>
      </w:pPr>
      <w:r>
        <w:rPr>
          <w:b/>
          <w:i/>
          <w:lang w:val="uk-UA"/>
        </w:rPr>
        <w:t>Дотримання вимог нормативно-правових актів Комісії, що регулюють порядок визначення в</w:t>
      </w:r>
      <w:r w:rsidR="00441981" w:rsidRPr="00947991">
        <w:rPr>
          <w:b/>
          <w:i/>
          <w:lang w:val="uk-UA"/>
        </w:rPr>
        <w:t>арт</w:t>
      </w:r>
      <w:r>
        <w:rPr>
          <w:b/>
          <w:i/>
          <w:lang w:val="uk-UA"/>
        </w:rPr>
        <w:t>о</w:t>
      </w:r>
      <w:r w:rsidR="00441981" w:rsidRPr="00947991">
        <w:rPr>
          <w:b/>
          <w:i/>
          <w:lang w:val="uk-UA"/>
        </w:rPr>
        <w:t>ст</w:t>
      </w:r>
      <w:r>
        <w:rPr>
          <w:b/>
          <w:i/>
          <w:lang w:val="uk-UA"/>
        </w:rPr>
        <w:t>і</w:t>
      </w:r>
      <w:r w:rsidR="00441981" w:rsidRPr="00947991">
        <w:rPr>
          <w:b/>
          <w:i/>
          <w:lang w:val="uk-UA"/>
        </w:rPr>
        <w:t xml:space="preserve"> чистих активів</w:t>
      </w:r>
    </w:p>
    <w:p w:rsidR="00441981" w:rsidRDefault="00C7037D" w:rsidP="0014268B">
      <w:pPr>
        <w:pStyle w:val="ae"/>
        <w:widowControl w:val="0"/>
        <w:spacing w:before="120" w:after="120"/>
        <w:jc w:val="both"/>
        <w:rPr>
          <w:rStyle w:val="rvts9"/>
          <w:lang w:val="uk-UA"/>
        </w:rPr>
      </w:pPr>
      <w:r w:rsidRPr="00C7037D">
        <w:rPr>
          <w:lang w:val="uk-UA"/>
        </w:rPr>
        <w:t>Вартість чистих активів Фонду визначається відповідно до Положення про порядок визначення вартості чистих активів інститутів спільного інвестування, затвердженого рішенням Національної комісії з цінних паперів та фондового ринку № 1336 від 30.07.2013 року</w:t>
      </w:r>
      <w:r w:rsidR="00AD39E9">
        <w:rPr>
          <w:rStyle w:val="rvts9"/>
          <w:lang w:val="uk-UA"/>
        </w:rPr>
        <w:t>.</w:t>
      </w:r>
    </w:p>
    <w:p w:rsidR="002E4E1E" w:rsidRDefault="00D630BA" w:rsidP="00F759E7">
      <w:pPr>
        <w:spacing w:before="120" w:after="120"/>
        <w:jc w:val="both"/>
        <w:rPr>
          <w:color w:val="000000"/>
        </w:rPr>
      </w:pPr>
      <w:r>
        <w:rPr>
          <w:color w:val="000000"/>
        </w:rPr>
        <w:t>С</w:t>
      </w:r>
      <w:r w:rsidRPr="00410CB1">
        <w:rPr>
          <w:color w:val="000000"/>
        </w:rPr>
        <w:t>таном на 31.12.201</w:t>
      </w:r>
      <w:r w:rsidR="00E07DA0">
        <w:rPr>
          <w:color w:val="000000"/>
        </w:rPr>
        <w:t>6</w:t>
      </w:r>
      <w:r w:rsidR="00AD39E9">
        <w:rPr>
          <w:color w:val="000000"/>
        </w:rPr>
        <w:t xml:space="preserve"> року</w:t>
      </w:r>
      <w:r w:rsidRPr="00410CB1">
        <w:rPr>
          <w:color w:val="000000"/>
        </w:rPr>
        <w:t xml:space="preserve"> </w:t>
      </w:r>
      <w:r w:rsidR="002E4E1E">
        <w:rPr>
          <w:color w:val="000000"/>
        </w:rPr>
        <w:t xml:space="preserve">розрахункова </w:t>
      </w:r>
      <w:r w:rsidRPr="00410CB1">
        <w:rPr>
          <w:color w:val="000000"/>
        </w:rPr>
        <w:t xml:space="preserve">вартість чистих активів </w:t>
      </w:r>
      <w:r w:rsidR="00D566A9">
        <w:rPr>
          <w:color w:val="000000"/>
        </w:rPr>
        <w:t>Фонду</w:t>
      </w:r>
      <w:r w:rsidRPr="00410CB1">
        <w:rPr>
          <w:color w:val="000000"/>
        </w:rPr>
        <w:t xml:space="preserve"> становить </w:t>
      </w:r>
      <w:r w:rsidR="00E07DA0">
        <w:rPr>
          <w:color w:val="000000"/>
        </w:rPr>
        <w:t>242</w:t>
      </w:r>
      <w:r w:rsidRPr="00410CB1">
        <w:rPr>
          <w:color w:val="000000"/>
        </w:rPr>
        <w:t xml:space="preserve"> </w:t>
      </w:r>
      <w:r w:rsidR="00E07DA0">
        <w:rPr>
          <w:color w:val="000000"/>
        </w:rPr>
        <w:t>794</w:t>
      </w:r>
      <w:r w:rsidRPr="00410CB1">
        <w:rPr>
          <w:color w:val="000000"/>
        </w:rPr>
        <w:t xml:space="preserve"> тис. грн. </w:t>
      </w:r>
    </w:p>
    <w:p w:rsidR="00B6694A" w:rsidRPr="00986A0B" w:rsidRDefault="00B6694A" w:rsidP="0034467B">
      <w:pPr>
        <w:jc w:val="both"/>
        <w:rPr>
          <w:color w:val="000000"/>
        </w:rPr>
      </w:pPr>
    </w:p>
    <w:p w:rsidR="00222AB6" w:rsidRDefault="005822D4" w:rsidP="00F759E7">
      <w:pPr>
        <w:spacing w:before="120" w:after="120"/>
        <w:jc w:val="both"/>
        <w:rPr>
          <w:b/>
          <w:i/>
          <w:color w:val="000000"/>
        </w:rPr>
      </w:pPr>
      <w:r w:rsidRPr="005822D4">
        <w:rPr>
          <w:b/>
          <w:i/>
          <w:color w:val="000000"/>
        </w:rPr>
        <w:t>Відповідн</w:t>
      </w:r>
      <w:r w:rsidR="003F2337">
        <w:rPr>
          <w:b/>
          <w:i/>
          <w:color w:val="000000"/>
        </w:rPr>
        <w:t>ість складу та структури активів вимогам законодавства</w:t>
      </w:r>
    </w:p>
    <w:p w:rsidR="005822D4" w:rsidRDefault="00C7037D" w:rsidP="00F759E7">
      <w:pPr>
        <w:spacing w:before="120" w:after="120"/>
        <w:jc w:val="both"/>
      </w:pPr>
      <w:r w:rsidRPr="00EA3847">
        <w:t xml:space="preserve">Склад та структура активів, що перебувають у портфелі Фонду, відповідають Положенню про склад та структуру активів інституту спільного інвестування, затвердженого рішенням </w:t>
      </w:r>
      <w:r>
        <w:rPr>
          <w:lang w:eastAsia="en-US"/>
        </w:rPr>
        <w:t>Національної</w:t>
      </w:r>
      <w:r w:rsidRPr="00EA3847">
        <w:t xml:space="preserve"> </w:t>
      </w:r>
      <w:r w:rsidRPr="00E17C1B">
        <w:t xml:space="preserve">комісії з цінних паперів та фондового ринку № </w:t>
      </w:r>
      <w:r>
        <w:t>1753</w:t>
      </w:r>
      <w:r w:rsidRPr="00E17C1B">
        <w:t xml:space="preserve"> від </w:t>
      </w:r>
      <w:r>
        <w:t xml:space="preserve">10.09.2013 </w:t>
      </w:r>
      <w:r w:rsidRPr="00E17C1B">
        <w:t xml:space="preserve">року </w:t>
      </w:r>
      <w:r w:rsidR="005568D4">
        <w:rPr>
          <w:rStyle w:val="rvts9"/>
        </w:rPr>
        <w:t xml:space="preserve">та </w:t>
      </w:r>
      <w:r w:rsidR="005568D4">
        <w:rPr>
          <w:color w:val="000000"/>
        </w:rPr>
        <w:t>регламент</w:t>
      </w:r>
      <w:r w:rsidR="00557210">
        <w:rPr>
          <w:color w:val="000000"/>
        </w:rPr>
        <w:t>у</w:t>
      </w:r>
      <w:r w:rsidR="005568D4">
        <w:rPr>
          <w:color w:val="000000"/>
        </w:rPr>
        <w:t xml:space="preserve"> </w:t>
      </w:r>
      <w:r w:rsidR="005568D4" w:rsidRPr="00410CB1">
        <w:t>ПУБЛІЧНОГО АКЦІОНЕРНОГО ТОВАРИСТВА «ЗАКРИТИЙ НЕДИВЕРСИФІКОВАНИЙ ВЕНЧУРНИЙ КОРПОРАТИВНИЙ ІНВЕСТИЦІЙНИЙ ФОНД «</w:t>
      </w:r>
      <w:r w:rsidR="00AD5BE1">
        <w:t>НОТІС</w:t>
      </w:r>
      <w:r w:rsidR="005568D4" w:rsidRPr="00410CB1">
        <w:t>»</w:t>
      </w:r>
      <w:r w:rsidR="005568D4">
        <w:t xml:space="preserve">, затвердженого </w:t>
      </w:r>
      <w:r w:rsidR="00C406F5">
        <w:t>Протоколом н</w:t>
      </w:r>
      <w:r w:rsidR="00C71D41">
        <w:t>аглядової ради</w:t>
      </w:r>
      <w:r w:rsidR="005568D4">
        <w:t xml:space="preserve"> № </w:t>
      </w:r>
      <w:r w:rsidR="00C71D41" w:rsidRPr="0072632A">
        <w:t>15/09/2014-1</w:t>
      </w:r>
      <w:r w:rsidR="005568D4" w:rsidRPr="0072632A">
        <w:t xml:space="preserve"> від </w:t>
      </w:r>
      <w:r w:rsidR="00C71D41" w:rsidRPr="0072632A">
        <w:t>15</w:t>
      </w:r>
      <w:r w:rsidR="00AD39E9" w:rsidRPr="0072632A">
        <w:t>.</w:t>
      </w:r>
      <w:r w:rsidR="00C71D41" w:rsidRPr="0072632A">
        <w:t>09</w:t>
      </w:r>
      <w:r w:rsidR="00AD39E9" w:rsidRPr="0072632A">
        <w:t>.</w:t>
      </w:r>
      <w:r w:rsidR="005568D4" w:rsidRPr="0072632A">
        <w:t>201</w:t>
      </w:r>
      <w:r w:rsidR="00C71D41" w:rsidRPr="0072632A">
        <w:t>4</w:t>
      </w:r>
      <w:r w:rsidR="005568D4">
        <w:t xml:space="preserve"> р</w:t>
      </w:r>
      <w:r w:rsidR="00AD39E9">
        <w:t>оку</w:t>
      </w:r>
      <w:r w:rsidR="005568D4">
        <w:t>.</w:t>
      </w:r>
    </w:p>
    <w:p w:rsidR="00F759E7" w:rsidRDefault="00F759E7" w:rsidP="0034467B">
      <w:pPr>
        <w:jc w:val="both"/>
        <w:rPr>
          <w:b/>
          <w:i/>
          <w:color w:val="000000"/>
        </w:rPr>
      </w:pPr>
    </w:p>
    <w:p w:rsidR="00557210" w:rsidRDefault="00C17E7C" w:rsidP="00F759E7">
      <w:pPr>
        <w:spacing w:before="120" w:after="120"/>
        <w:jc w:val="both"/>
        <w:rPr>
          <w:b/>
          <w:i/>
          <w:color w:val="000000"/>
        </w:rPr>
      </w:pPr>
      <w:r>
        <w:rPr>
          <w:b/>
          <w:i/>
          <w:color w:val="000000"/>
        </w:rPr>
        <w:t>Дотримання вимог законодавства щодо</w:t>
      </w:r>
      <w:r w:rsidR="00CC1A7B" w:rsidRPr="00CC1A7B">
        <w:rPr>
          <w:b/>
          <w:i/>
          <w:color w:val="000000"/>
        </w:rPr>
        <w:t xml:space="preserve"> </w:t>
      </w:r>
      <w:r w:rsidR="0071704E">
        <w:rPr>
          <w:b/>
          <w:i/>
          <w:color w:val="000000"/>
        </w:rPr>
        <w:t>сум</w:t>
      </w:r>
      <w:r>
        <w:rPr>
          <w:b/>
          <w:i/>
          <w:color w:val="000000"/>
        </w:rPr>
        <w:t>и</w:t>
      </w:r>
      <w:r w:rsidR="0071704E">
        <w:rPr>
          <w:b/>
          <w:i/>
          <w:color w:val="000000"/>
        </w:rPr>
        <w:t xml:space="preserve"> витрат, які відшкодовуються за рахунок активів</w:t>
      </w:r>
      <w:r w:rsidR="00E23E8C">
        <w:rPr>
          <w:b/>
          <w:i/>
          <w:color w:val="000000"/>
        </w:rPr>
        <w:t xml:space="preserve"> Фонду</w:t>
      </w:r>
    </w:p>
    <w:p w:rsidR="00CC1A7B" w:rsidRPr="009D7A7E" w:rsidRDefault="00C6598A" w:rsidP="0034467B">
      <w:pPr>
        <w:widowControl w:val="0"/>
        <w:spacing w:before="120" w:after="120"/>
        <w:jc w:val="both"/>
        <w:rPr>
          <w:rStyle w:val="rvts9"/>
          <w:color w:val="000000"/>
        </w:rPr>
      </w:pPr>
      <w:r>
        <w:rPr>
          <w:color w:val="000000"/>
        </w:rPr>
        <w:t>За рік, що закінчився  31.12.201</w:t>
      </w:r>
      <w:r w:rsidR="00E07DA0">
        <w:rPr>
          <w:color w:val="000000"/>
        </w:rPr>
        <w:t>6</w:t>
      </w:r>
      <w:r>
        <w:rPr>
          <w:color w:val="000000"/>
        </w:rPr>
        <w:t xml:space="preserve"> року, </w:t>
      </w:r>
      <w:r w:rsidR="009D7A7E">
        <w:rPr>
          <w:color w:val="000000"/>
        </w:rPr>
        <w:t xml:space="preserve">за рахунок активів Фонду </w:t>
      </w:r>
      <w:r>
        <w:rPr>
          <w:color w:val="000000"/>
        </w:rPr>
        <w:t xml:space="preserve">відшкодовано </w:t>
      </w:r>
      <w:r w:rsidR="00E07DA0">
        <w:rPr>
          <w:color w:val="000000"/>
        </w:rPr>
        <w:t>423</w:t>
      </w:r>
      <w:r>
        <w:rPr>
          <w:color w:val="000000"/>
        </w:rPr>
        <w:t xml:space="preserve"> тис. грн. витрат. </w:t>
      </w:r>
      <w:r w:rsidR="00C7037D" w:rsidRPr="00EA3847">
        <w:t xml:space="preserve">Склад та розмір витрат, які відшкодовуються за рахунок активів Фонду, відповідають Положенню про склад </w:t>
      </w:r>
      <w:r w:rsidR="00C7037D">
        <w:t>та</w:t>
      </w:r>
      <w:r w:rsidR="00C7037D" w:rsidRPr="00EA3847">
        <w:t xml:space="preserve"> розмір витрат, що відшкодовуються за рахунок активів інституту спільного інвестування, затвердженого рішенням </w:t>
      </w:r>
      <w:r w:rsidR="00C7037D">
        <w:rPr>
          <w:lang w:eastAsia="en-US"/>
        </w:rPr>
        <w:t>Національної</w:t>
      </w:r>
      <w:r w:rsidR="00C7037D" w:rsidRPr="00EA3847">
        <w:t xml:space="preserve"> </w:t>
      </w:r>
      <w:r w:rsidR="00C7037D" w:rsidRPr="00E17C1B">
        <w:t xml:space="preserve">комісії з цінних паперів та фондового ринку № </w:t>
      </w:r>
      <w:r w:rsidR="00C7037D">
        <w:t>1468</w:t>
      </w:r>
      <w:r w:rsidR="00C7037D" w:rsidRPr="00E17C1B">
        <w:t xml:space="preserve"> від </w:t>
      </w:r>
      <w:r w:rsidR="00C7037D">
        <w:t>13.08.2013</w:t>
      </w:r>
      <w:r w:rsidR="00C7037D" w:rsidRPr="00E17C1B">
        <w:t xml:space="preserve"> року</w:t>
      </w:r>
      <w:r w:rsidR="00A67064">
        <w:rPr>
          <w:rStyle w:val="rvts9"/>
        </w:rPr>
        <w:t>.</w:t>
      </w:r>
    </w:p>
    <w:p w:rsidR="00D43CEE" w:rsidRPr="00144D63" w:rsidRDefault="00144D63" w:rsidP="0034467B">
      <w:pPr>
        <w:widowControl w:val="0"/>
        <w:spacing w:before="120" w:after="120"/>
        <w:jc w:val="both"/>
        <w:rPr>
          <w:b/>
          <w:i/>
          <w:color w:val="000000"/>
        </w:rPr>
      </w:pPr>
      <w:r w:rsidRPr="00144D63">
        <w:rPr>
          <w:b/>
          <w:i/>
          <w:color w:val="000000"/>
        </w:rPr>
        <w:lastRenderedPageBreak/>
        <w:t>Відповідність розміру активів</w:t>
      </w:r>
      <w:r w:rsidR="00C17E7C">
        <w:rPr>
          <w:b/>
          <w:i/>
          <w:color w:val="000000"/>
        </w:rPr>
        <w:t xml:space="preserve"> Фонду мінімальному обсягу активів, встановленому законом</w:t>
      </w:r>
    </w:p>
    <w:p w:rsidR="0091458A" w:rsidRDefault="00144D63" w:rsidP="00F759E7">
      <w:pPr>
        <w:spacing w:before="120" w:after="120"/>
        <w:jc w:val="both"/>
        <w:rPr>
          <w:rStyle w:val="rvts9"/>
        </w:rPr>
      </w:pPr>
      <w:r>
        <w:rPr>
          <w:color w:val="000000"/>
        </w:rPr>
        <w:t xml:space="preserve">Розмір активів Фонду </w:t>
      </w:r>
      <w:r w:rsidR="00E23E8C">
        <w:rPr>
          <w:color w:val="000000"/>
        </w:rPr>
        <w:t>станом на 31.12.201</w:t>
      </w:r>
      <w:r w:rsidR="00E07DA0">
        <w:rPr>
          <w:color w:val="000000"/>
        </w:rPr>
        <w:t>6</w:t>
      </w:r>
      <w:r w:rsidR="00E23E8C">
        <w:rPr>
          <w:color w:val="000000"/>
        </w:rPr>
        <w:t xml:space="preserve"> року складає </w:t>
      </w:r>
      <w:r w:rsidR="00E07DA0">
        <w:rPr>
          <w:color w:val="000000"/>
        </w:rPr>
        <w:t>508</w:t>
      </w:r>
      <w:r w:rsidR="00360146">
        <w:rPr>
          <w:color w:val="000000"/>
        </w:rPr>
        <w:t xml:space="preserve"> </w:t>
      </w:r>
      <w:r w:rsidR="00E07DA0">
        <w:rPr>
          <w:color w:val="000000"/>
        </w:rPr>
        <w:t>347</w:t>
      </w:r>
      <w:r w:rsidR="00435E72" w:rsidRPr="00410CB1">
        <w:rPr>
          <w:color w:val="000000"/>
        </w:rPr>
        <w:t xml:space="preserve"> </w:t>
      </w:r>
      <w:r w:rsidR="00E23E8C" w:rsidRPr="00742E19">
        <w:rPr>
          <w:color w:val="000000"/>
        </w:rPr>
        <w:t>тис.</w:t>
      </w:r>
      <w:r w:rsidR="00E23E8C">
        <w:rPr>
          <w:color w:val="000000"/>
        </w:rPr>
        <w:t xml:space="preserve"> грн., що </w:t>
      </w:r>
      <w:r w:rsidR="00C7037D" w:rsidRPr="00EA3847">
        <w:t xml:space="preserve">відповідає вимогам щодо мінімального обсягу активів інституту спільного інвестування встановленого Положенням про порядок розміщення, обігу та викупу цінних паперів інституту спільного інвестування, затвердженого рішенням </w:t>
      </w:r>
      <w:r w:rsidR="00C7037D">
        <w:rPr>
          <w:lang w:eastAsia="en-US"/>
        </w:rPr>
        <w:t xml:space="preserve">Національної </w:t>
      </w:r>
      <w:r w:rsidR="00C7037D" w:rsidRPr="00E17C1B">
        <w:t>комісії з цінних паперів</w:t>
      </w:r>
      <w:r w:rsidR="00C7037D">
        <w:t xml:space="preserve"> та фондового ринку № 1338 від 30.07.2013 року</w:t>
      </w:r>
      <w:r w:rsidR="0091458A">
        <w:rPr>
          <w:rStyle w:val="rvts9"/>
        </w:rPr>
        <w:t>.</w:t>
      </w:r>
    </w:p>
    <w:p w:rsidR="00F759E7" w:rsidRDefault="00F759E7" w:rsidP="00F759E7">
      <w:pPr>
        <w:spacing w:before="120" w:after="120"/>
        <w:jc w:val="both"/>
        <w:rPr>
          <w:b/>
          <w:i/>
          <w:color w:val="000000"/>
        </w:rPr>
      </w:pPr>
    </w:p>
    <w:p w:rsidR="00222AB6" w:rsidRDefault="00702A87" w:rsidP="00F759E7">
      <w:pPr>
        <w:spacing w:before="120" w:after="120"/>
        <w:jc w:val="both"/>
        <w:rPr>
          <w:b/>
          <w:i/>
          <w:color w:val="000000"/>
        </w:rPr>
      </w:pPr>
      <w:r>
        <w:rPr>
          <w:b/>
          <w:i/>
          <w:color w:val="000000"/>
        </w:rPr>
        <w:t>Наявність та в</w:t>
      </w:r>
      <w:r w:rsidR="00222AB6" w:rsidRPr="00702A87">
        <w:rPr>
          <w:b/>
          <w:i/>
          <w:color w:val="000000"/>
        </w:rPr>
        <w:t>ідповідність</w:t>
      </w:r>
      <w:r w:rsidR="00222AB6" w:rsidRPr="00E23E8C">
        <w:rPr>
          <w:b/>
          <w:i/>
          <w:color w:val="000000"/>
        </w:rPr>
        <w:t xml:space="preserve"> систем</w:t>
      </w:r>
      <w:r w:rsidR="00222AB6" w:rsidRPr="00222AB6">
        <w:rPr>
          <w:b/>
          <w:i/>
          <w:color w:val="000000"/>
        </w:rPr>
        <w:t>и внутрішнього аудиту (контролю</w:t>
      </w:r>
      <w:r w:rsidR="00E23E8C">
        <w:rPr>
          <w:b/>
          <w:i/>
          <w:color w:val="000000"/>
        </w:rPr>
        <w:t>), необхідної для складання фінансової звітності, яка не містить суттєвих викривлень унаслідок шахрайства або помилки</w:t>
      </w:r>
    </w:p>
    <w:p w:rsidR="00D630BA" w:rsidRDefault="0072339D" w:rsidP="00F759E7">
      <w:pPr>
        <w:spacing w:before="120" w:after="120"/>
        <w:jc w:val="both"/>
        <w:rPr>
          <w:rStyle w:val="rvts9"/>
        </w:rPr>
      </w:pPr>
      <w:r>
        <w:rPr>
          <w:color w:val="000000"/>
        </w:rPr>
        <w:t>Відповідно до вимог законів України «Про державне регулювання ринку цінних паперів в Україні», «Про фінансові послуги та державне регулювання ринків фінансових послуг», «</w:t>
      </w:r>
      <w:r w:rsidR="003773B7" w:rsidRPr="00EA3847">
        <w:t>Про запобігання та протидію легалізації (відмиванню) доходів, одержаних злочинним шляхом,</w:t>
      </w:r>
      <w:r w:rsidR="003773B7" w:rsidRPr="00C108BA">
        <w:t xml:space="preserve"> </w:t>
      </w:r>
      <w:r w:rsidR="003773B7" w:rsidRPr="00EA3847">
        <w:t>фінансуванн</w:t>
      </w:r>
      <w:r w:rsidR="003773B7">
        <w:t>ю</w:t>
      </w:r>
      <w:r w:rsidR="003773B7" w:rsidRPr="00EA3847">
        <w:t xml:space="preserve"> тероризму</w:t>
      </w:r>
      <w:r w:rsidR="003773B7">
        <w:t xml:space="preserve"> та фінансуванню розповсюдження зброї масового знищення</w:t>
      </w:r>
      <w:r>
        <w:rPr>
          <w:color w:val="000000"/>
        </w:rPr>
        <w:t xml:space="preserve">», Положення про особливості організації та проведення внутрішнього аудиту (контролю) в професійних учасниках фондового ринку, затвердженого рішенням </w:t>
      </w:r>
      <w:r w:rsidRPr="00D630BA">
        <w:rPr>
          <w:rStyle w:val="rvts9"/>
        </w:rPr>
        <w:t>Національної</w:t>
      </w:r>
      <w:r>
        <w:rPr>
          <w:rStyle w:val="rvts9"/>
        </w:rPr>
        <w:t xml:space="preserve"> </w:t>
      </w:r>
      <w:r w:rsidRPr="00D630BA">
        <w:rPr>
          <w:rStyle w:val="rvts9"/>
        </w:rPr>
        <w:t>комісії з цінних паперів</w:t>
      </w:r>
      <w:r>
        <w:rPr>
          <w:rStyle w:val="rvts9"/>
        </w:rPr>
        <w:t xml:space="preserve"> </w:t>
      </w:r>
      <w:r w:rsidRPr="00D630BA">
        <w:rPr>
          <w:rStyle w:val="rvts9"/>
        </w:rPr>
        <w:t>та фондового ринку</w:t>
      </w:r>
      <w:r>
        <w:rPr>
          <w:rStyle w:val="rvts9"/>
        </w:rPr>
        <w:t xml:space="preserve"> № 996 від 19.07.</w:t>
      </w:r>
      <w:r w:rsidR="00082630">
        <w:rPr>
          <w:rStyle w:val="rvts9"/>
        </w:rPr>
        <w:t>2012 р</w:t>
      </w:r>
      <w:r w:rsidR="00E23E8C">
        <w:rPr>
          <w:rStyle w:val="rvts9"/>
        </w:rPr>
        <w:t>оку</w:t>
      </w:r>
      <w:r w:rsidR="00082630">
        <w:rPr>
          <w:rStyle w:val="rvts9"/>
        </w:rPr>
        <w:t xml:space="preserve">, Загальними зборами учасників </w:t>
      </w:r>
      <w:r w:rsidR="00970F0A">
        <w:rPr>
          <w:color w:val="000000"/>
          <w:lang w:eastAsia="ru-RU"/>
        </w:rPr>
        <w:t>Т</w:t>
      </w:r>
      <w:r w:rsidR="00970F0A" w:rsidRPr="00410CB1">
        <w:rPr>
          <w:color w:val="000000"/>
          <w:lang w:eastAsia="ru-RU"/>
        </w:rPr>
        <w:t>овариств</w:t>
      </w:r>
      <w:r w:rsidR="00970F0A">
        <w:rPr>
          <w:color w:val="000000"/>
          <w:lang w:eastAsia="ru-RU"/>
        </w:rPr>
        <w:t>а</w:t>
      </w:r>
      <w:r w:rsidR="00970F0A" w:rsidRPr="00410CB1">
        <w:rPr>
          <w:color w:val="000000"/>
          <w:lang w:eastAsia="ru-RU"/>
        </w:rPr>
        <w:t xml:space="preserve"> з обмеженою відповідальністю</w:t>
      </w:r>
      <w:r w:rsidR="00082630" w:rsidRPr="00410CB1">
        <w:rPr>
          <w:color w:val="000000"/>
          <w:lang w:eastAsia="ru-RU"/>
        </w:rPr>
        <w:t xml:space="preserve">  «</w:t>
      </w:r>
      <w:r w:rsidR="00970F0A">
        <w:rPr>
          <w:color w:val="000000"/>
          <w:lang w:eastAsia="ru-RU"/>
        </w:rPr>
        <w:t>К</w:t>
      </w:r>
      <w:r w:rsidR="00970F0A" w:rsidRPr="00410CB1">
        <w:rPr>
          <w:color w:val="000000"/>
          <w:lang w:eastAsia="ru-RU"/>
        </w:rPr>
        <w:t>омпанія з управління активами</w:t>
      </w:r>
      <w:r w:rsidR="00082630" w:rsidRPr="00410CB1">
        <w:rPr>
          <w:color w:val="000000"/>
          <w:lang w:eastAsia="ru-RU"/>
        </w:rPr>
        <w:t xml:space="preserve"> «</w:t>
      </w:r>
      <w:r w:rsidR="00F72852">
        <w:rPr>
          <w:color w:val="000000"/>
          <w:lang w:eastAsia="ru-RU"/>
        </w:rPr>
        <w:t>ПРАЙМ ЕССЕТС МЕНЕДЖМЕНТ</w:t>
      </w:r>
      <w:r w:rsidR="00082630" w:rsidRPr="00410CB1">
        <w:rPr>
          <w:color w:val="000000"/>
          <w:lang w:eastAsia="ru-RU"/>
        </w:rPr>
        <w:t>»</w:t>
      </w:r>
      <w:r w:rsidR="00082630">
        <w:rPr>
          <w:rStyle w:val="rvts9"/>
        </w:rPr>
        <w:t xml:space="preserve"> розроблено та затверджено Протокол</w:t>
      </w:r>
      <w:r w:rsidR="00E11237">
        <w:rPr>
          <w:rStyle w:val="rvts9"/>
        </w:rPr>
        <w:t>ом</w:t>
      </w:r>
      <w:r w:rsidR="00082630">
        <w:rPr>
          <w:rStyle w:val="rvts9"/>
        </w:rPr>
        <w:t xml:space="preserve"> №</w:t>
      </w:r>
      <w:r w:rsidR="00E23E8C">
        <w:rPr>
          <w:rStyle w:val="rvts9"/>
        </w:rPr>
        <w:t xml:space="preserve"> </w:t>
      </w:r>
      <w:r w:rsidR="00C71D41">
        <w:rPr>
          <w:rStyle w:val="rvts9"/>
        </w:rPr>
        <w:t>1</w:t>
      </w:r>
      <w:r w:rsidR="00C71D41" w:rsidRPr="00177A2C">
        <w:rPr>
          <w:rStyle w:val="rvts9"/>
        </w:rPr>
        <w:t>/201</w:t>
      </w:r>
      <w:r w:rsidR="00C71D41">
        <w:rPr>
          <w:rStyle w:val="rvts9"/>
        </w:rPr>
        <w:t>4</w:t>
      </w:r>
      <w:r w:rsidR="00C71D41" w:rsidRPr="00177A2C">
        <w:rPr>
          <w:rStyle w:val="rvts9"/>
        </w:rPr>
        <w:t xml:space="preserve"> від </w:t>
      </w:r>
      <w:r w:rsidR="00C71D41">
        <w:rPr>
          <w:rStyle w:val="rvts9"/>
        </w:rPr>
        <w:t>24</w:t>
      </w:r>
      <w:r w:rsidR="00C71D41" w:rsidRPr="00177A2C">
        <w:rPr>
          <w:rStyle w:val="rvts9"/>
        </w:rPr>
        <w:t>.</w:t>
      </w:r>
      <w:r w:rsidR="00C71D41">
        <w:rPr>
          <w:rStyle w:val="rvts9"/>
        </w:rPr>
        <w:t>01</w:t>
      </w:r>
      <w:r w:rsidR="00C71D41" w:rsidRPr="00177A2C">
        <w:rPr>
          <w:rStyle w:val="rvts9"/>
        </w:rPr>
        <w:t>.201</w:t>
      </w:r>
      <w:r w:rsidR="00C71D41">
        <w:rPr>
          <w:rStyle w:val="rvts9"/>
        </w:rPr>
        <w:t xml:space="preserve">4 </w:t>
      </w:r>
      <w:r w:rsidR="00082630">
        <w:rPr>
          <w:rStyle w:val="rvts9"/>
        </w:rPr>
        <w:t>р</w:t>
      </w:r>
      <w:r w:rsidR="00E23E8C">
        <w:rPr>
          <w:rStyle w:val="rvts9"/>
        </w:rPr>
        <w:t>оку</w:t>
      </w:r>
      <w:r w:rsidR="00082630">
        <w:rPr>
          <w:rStyle w:val="rvts9"/>
        </w:rPr>
        <w:t xml:space="preserve"> Положення про службу внутрішнього аудиту (контролю</w:t>
      </w:r>
      <w:r w:rsidR="00E11237">
        <w:rPr>
          <w:rStyle w:val="rvts9"/>
        </w:rPr>
        <w:t xml:space="preserve">), яке визначає та регламентує порядок створення і організацію роботи Служби внутрішнього аудиту (контролю), визначає статус, функціональні обов’язки та повноваження Служби внутрішнього аудиту (контролю). </w:t>
      </w:r>
    </w:p>
    <w:p w:rsidR="00416033" w:rsidRDefault="00416033" w:rsidP="00F759E7">
      <w:pPr>
        <w:spacing w:before="120" w:after="120"/>
        <w:jc w:val="both"/>
        <w:rPr>
          <w:rStyle w:val="rvts9"/>
        </w:rPr>
      </w:pPr>
      <w:r>
        <w:rPr>
          <w:rStyle w:val="rvts9"/>
        </w:rPr>
        <w:t>Служба внутрішнього аудиту (контролю)</w:t>
      </w:r>
      <w:r w:rsidR="009549DC">
        <w:rPr>
          <w:rStyle w:val="rvts9"/>
        </w:rPr>
        <w:t xml:space="preserve"> Компанією</w:t>
      </w:r>
      <w:r>
        <w:rPr>
          <w:rStyle w:val="rvts9"/>
        </w:rPr>
        <w:t xml:space="preserve"> створена та функціонує. Аудитор підтверджує наявність та відповідність Служби внутрішнього аудиту (контролю), необхідної для складання фінансової звітності, яка не містить суттєвих викривлень унаслідок шахрайства або помилки.</w:t>
      </w:r>
    </w:p>
    <w:p w:rsidR="006A4F58" w:rsidRDefault="006A4F58" w:rsidP="00F759E7">
      <w:pPr>
        <w:spacing w:before="120" w:after="120"/>
        <w:jc w:val="both"/>
        <w:rPr>
          <w:rStyle w:val="rvts9"/>
        </w:rPr>
      </w:pPr>
    </w:p>
    <w:p w:rsidR="003870C1" w:rsidRDefault="00C45A17" w:rsidP="006A4F58">
      <w:pPr>
        <w:spacing w:before="120" w:after="120"/>
        <w:jc w:val="both"/>
        <w:rPr>
          <w:rStyle w:val="rvts9"/>
          <w:b/>
          <w:i/>
        </w:rPr>
      </w:pPr>
      <w:r>
        <w:rPr>
          <w:rStyle w:val="rvts9"/>
          <w:b/>
          <w:i/>
        </w:rPr>
        <w:t>С</w:t>
      </w:r>
      <w:r w:rsidR="003870C1" w:rsidRPr="003870C1">
        <w:rPr>
          <w:rStyle w:val="rvts9"/>
          <w:b/>
          <w:i/>
        </w:rPr>
        <w:t>тан корпоративного управління</w:t>
      </w:r>
    </w:p>
    <w:p w:rsidR="008A5459" w:rsidRPr="001106E2" w:rsidRDefault="00C7037D" w:rsidP="00F759E7">
      <w:pPr>
        <w:spacing w:before="120" w:after="120"/>
        <w:jc w:val="both"/>
        <w:rPr>
          <w:rStyle w:val="rvts9"/>
        </w:rPr>
      </w:pPr>
      <w:r>
        <w:t xml:space="preserve">Відповідно до закону України «Про інститути спільного інвестування» </w:t>
      </w:r>
      <w:r w:rsidR="003870C1">
        <w:rPr>
          <w:rStyle w:val="rvts9"/>
        </w:rPr>
        <w:t>та Статуту Фонду</w:t>
      </w:r>
      <w:r w:rsidR="009549DC">
        <w:rPr>
          <w:rStyle w:val="rvts9"/>
        </w:rPr>
        <w:t>, за</w:t>
      </w:r>
      <w:r>
        <w:rPr>
          <w:rStyle w:val="rvts9"/>
        </w:rPr>
        <w:t>реєстрованого</w:t>
      </w:r>
      <w:r w:rsidR="009549DC">
        <w:rPr>
          <w:rStyle w:val="rvts9"/>
        </w:rPr>
        <w:t xml:space="preserve"> </w:t>
      </w:r>
      <w:r w:rsidR="0072632A">
        <w:rPr>
          <w:iCs/>
        </w:rPr>
        <w:t>09.08.2016</w:t>
      </w:r>
      <w:r w:rsidR="00F72852" w:rsidRPr="00A22062">
        <w:rPr>
          <w:iCs/>
        </w:rPr>
        <w:t xml:space="preserve"> </w:t>
      </w:r>
      <w:r w:rsidR="0063573F">
        <w:rPr>
          <w:rStyle w:val="rvts9"/>
        </w:rPr>
        <w:t>р</w:t>
      </w:r>
      <w:r w:rsidR="009549DC">
        <w:rPr>
          <w:rStyle w:val="rvts9"/>
        </w:rPr>
        <w:t>оку</w:t>
      </w:r>
      <w:r w:rsidR="0063573F">
        <w:rPr>
          <w:rStyle w:val="rvts9"/>
        </w:rPr>
        <w:t xml:space="preserve"> органами корпоративного управління є: Загальні збори </w:t>
      </w:r>
      <w:r w:rsidR="00E62350">
        <w:rPr>
          <w:rStyle w:val="rvts9"/>
        </w:rPr>
        <w:t>учасників</w:t>
      </w:r>
      <w:r w:rsidR="0072632A">
        <w:rPr>
          <w:rStyle w:val="rvts9"/>
        </w:rPr>
        <w:t xml:space="preserve"> та н</w:t>
      </w:r>
      <w:r w:rsidR="0063573F">
        <w:rPr>
          <w:rStyle w:val="rvts9"/>
        </w:rPr>
        <w:t xml:space="preserve">аглядова рада. </w:t>
      </w:r>
      <w:r w:rsidR="00DD4C50" w:rsidRPr="001106E2">
        <w:rPr>
          <w:rStyle w:val="rvts9"/>
        </w:rPr>
        <w:t>Рішенням єдиного учасника № 090816</w:t>
      </w:r>
      <w:r w:rsidR="0072632A" w:rsidRPr="001106E2">
        <w:rPr>
          <w:rStyle w:val="rvts9"/>
        </w:rPr>
        <w:t>/1 від 09.08.2016 року були скасовані повноваження наглядової ради та делеговані такі повноваження єдиному учаснику Фонду – ТОВ «АТВІА» в особі керівника Мовчана Олександра Миколайовича.</w:t>
      </w:r>
    </w:p>
    <w:p w:rsidR="00F759E7" w:rsidRPr="001106E2" w:rsidRDefault="00F759E7" w:rsidP="00F759E7">
      <w:pPr>
        <w:spacing w:before="120" w:after="120"/>
        <w:jc w:val="both"/>
        <w:rPr>
          <w:rStyle w:val="rvts9"/>
          <w:b/>
          <w:i/>
        </w:rPr>
      </w:pPr>
    </w:p>
    <w:p w:rsidR="003870C1" w:rsidRDefault="008A5459" w:rsidP="005D6694">
      <w:pPr>
        <w:spacing w:before="120" w:after="120"/>
        <w:jc w:val="both"/>
        <w:rPr>
          <w:rStyle w:val="rvts9"/>
          <w:b/>
          <w:i/>
        </w:rPr>
      </w:pPr>
      <w:r w:rsidRPr="001106E2">
        <w:rPr>
          <w:rStyle w:val="rvts9"/>
          <w:b/>
          <w:i/>
        </w:rPr>
        <w:t>Інформація про перелік пов’яза</w:t>
      </w:r>
      <w:r w:rsidRPr="008A5459">
        <w:rPr>
          <w:rStyle w:val="rvts9"/>
          <w:b/>
          <w:i/>
        </w:rPr>
        <w:t>них осіб</w:t>
      </w:r>
      <w:r w:rsidR="00556567">
        <w:rPr>
          <w:rStyle w:val="rvts9"/>
          <w:b/>
          <w:i/>
        </w:rPr>
        <w:t>, які були встановленні аудитором</w:t>
      </w:r>
      <w:r w:rsidR="003870C1" w:rsidRPr="008A5459">
        <w:rPr>
          <w:rStyle w:val="rvts9"/>
          <w:b/>
          <w:i/>
        </w:rPr>
        <w:t xml:space="preserve"> </w:t>
      </w:r>
    </w:p>
    <w:p w:rsidR="005327DB" w:rsidRPr="006A2CDC" w:rsidRDefault="00556567" w:rsidP="00F759E7">
      <w:pPr>
        <w:spacing w:before="120" w:after="120"/>
        <w:jc w:val="both"/>
        <w:rPr>
          <w:rStyle w:val="rvts9"/>
        </w:rPr>
      </w:pPr>
      <w:r w:rsidRPr="006A2CDC">
        <w:rPr>
          <w:rStyle w:val="rvts9"/>
        </w:rPr>
        <w:t>У процесі виконання процедур аудиту фінансової звітності, аудитором був встановлений наступний перелік пов’язаних осіб:</w:t>
      </w:r>
    </w:p>
    <w:p w:rsidR="00C7037D" w:rsidRDefault="00C7037D" w:rsidP="0034467B">
      <w:pPr>
        <w:spacing w:before="120" w:after="60"/>
        <w:jc w:val="center"/>
        <w:rPr>
          <w:b/>
          <w:sz w:val="22"/>
          <w:szCs w:val="22"/>
          <w:lang w:eastAsia="en-US"/>
        </w:rPr>
      </w:pPr>
      <w:proofErr w:type="spellStart"/>
      <w:r>
        <w:rPr>
          <w:b/>
          <w:sz w:val="22"/>
          <w:szCs w:val="22"/>
          <w:lang w:val="ru-RU" w:eastAsia="en-US"/>
        </w:rPr>
        <w:t>Інформація</w:t>
      </w:r>
      <w:proofErr w:type="spellEnd"/>
      <w:r>
        <w:rPr>
          <w:b/>
          <w:sz w:val="22"/>
          <w:szCs w:val="22"/>
          <w:lang w:val="ru-RU" w:eastAsia="en-US"/>
        </w:rPr>
        <w:t xml:space="preserve"> про </w:t>
      </w:r>
      <w:proofErr w:type="spellStart"/>
      <w:r>
        <w:rPr>
          <w:b/>
          <w:sz w:val="22"/>
          <w:szCs w:val="22"/>
          <w:lang w:val="ru-RU" w:eastAsia="en-US"/>
        </w:rPr>
        <w:t>учасників</w:t>
      </w:r>
      <w:proofErr w:type="spellEnd"/>
      <w:r>
        <w:rPr>
          <w:b/>
          <w:sz w:val="22"/>
          <w:szCs w:val="22"/>
          <w:lang w:val="ru-RU" w:eastAsia="en-US"/>
        </w:rPr>
        <w:t xml:space="preserve"> та Голову </w:t>
      </w:r>
      <w:proofErr w:type="spellStart"/>
      <w:r w:rsidR="00C406F5">
        <w:rPr>
          <w:b/>
          <w:sz w:val="22"/>
          <w:szCs w:val="22"/>
          <w:lang w:val="ru-RU" w:eastAsia="en-US"/>
        </w:rPr>
        <w:t>н</w:t>
      </w:r>
      <w:r>
        <w:rPr>
          <w:b/>
          <w:sz w:val="22"/>
          <w:szCs w:val="22"/>
          <w:lang w:val="ru-RU" w:eastAsia="en-US"/>
        </w:rPr>
        <w:t>аглядової</w:t>
      </w:r>
      <w:proofErr w:type="spellEnd"/>
      <w:r>
        <w:rPr>
          <w:b/>
          <w:sz w:val="22"/>
          <w:szCs w:val="22"/>
          <w:lang w:val="ru-RU" w:eastAsia="en-US"/>
        </w:rPr>
        <w:t xml:space="preserve"> </w:t>
      </w:r>
      <w:proofErr w:type="gramStart"/>
      <w:r>
        <w:rPr>
          <w:b/>
          <w:sz w:val="22"/>
          <w:szCs w:val="22"/>
          <w:lang w:val="ru-RU" w:eastAsia="en-US"/>
        </w:rPr>
        <w:t>ради</w:t>
      </w:r>
      <w:proofErr w:type="gramEnd"/>
      <w:r>
        <w:rPr>
          <w:b/>
          <w:sz w:val="22"/>
          <w:szCs w:val="22"/>
          <w:lang w:val="ru-RU" w:eastAsia="en-US"/>
        </w:rPr>
        <w:t xml:space="preserve"> Фонду</w:t>
      </w:r>
    </w:p>
    <w:tbl>
      <w:tblPr>
        <w:tblStyle w:val="-3"/>
        <w:tblW w:w="4892" w:type="pct"/>
        <w:tblInd w:w="108" w:type="dxa"/>
        <w:tblLayout w:type="fixed"/>
        <w:tblLook w:val="04A0" w:firstRow="1" w:lastRow="0" w:firstColumn="1" w:lastColumn="0" w:noHBand="0" w:noVBand="1"/>
      </w:tblPr>
      <w:tblGrid>
        <w:gridCol w:w="570"/>
        <w:gridCol w:w="517"/>
        <w:gridCol w:w="2680"/>
        <w:gridCol w:w="2327"/>
        <w:gridCol w:w="2418"/>
        <w:gridCol w:w="1128"/>
      </w:tblGrid>
      <w:tr w:rsidR="0034467B" w:rsidRPr="006A2CDC" w:rsidTr="003446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 w:type="pct"/>
            <w:vAlign w:val="center"/>
            <w:hideMark/>
          </w:tcPr>
          <w:p w:rsidR="00C7037D" w:rsidRPr="003773B7" w:rsidRDefault="00C7037D" w:rsidP="0034467B">
            <w:pPr>
              <w:spacing w:before="40" w:after="40"/>
              <w:ind w:left="-108" w:right="-72"/>
              <w:jc w:val="center"/>
              <w:rPr>
                <w:sz w:val="16"/>
                <w:szCs w:val="16"/>
                <w:lang w:val="ru-RU" w:eastAsia="ru-RU"/>
              </w:rPr>
            </w:pPr>
            <w:proofErr w:type="spellStart"/>
            <w:r w:rsidRPr="003773B7">
              <w:rPr>
                <w:sz w:val="16"/>
                <w:szCs w:val="16"/>
                <w:lang w:val="ru-RU" w:eastAsia="ru-RU"/>
              </w:rPr>
              <w:t>Група</w:t>
            </w:r>
            <w:proofErr w:type="spellEnd"/>
          </w:p>
        </w:tc>
        <w:tc>
          <w:tcPr>
            <w:tcW w:w="268" w:type="pct"/>
            <w:vAlign w:val="center"/>
            <w:hideMark/>
          </w:tcPr>
          <w:p w:rsidR="00C7037D" w:rsidRPr="003773B7" w:rsidRDefault="00C7037D" w:rsidP="00DF6986">
            <w:pPr>
              <w:spacing w:before="40" w:after="40"/>
              <w:jc w:val="center"/>
              <w:cnfStyle w:val="100000000000" w:firstRow="1" w:lastRow="0" w:firstColumn="0" w:lastColumn="0" w:oddVBand="0" w:evenVBand="0" w:oddHBand="0" w:evenHBand="0" w:firstRowFirstColumn="0" w:firstRowLastColumn="0" w:lastRowFirstColumn="0" w:lastRowLastColumn="0"/>
              <w:rPr>
                <w:sz w:val="16"/>
                <w:szCs w:val="16"/>
                <w:lang w:val="ru-RU" w:eastAsia="ru-RU"/>
              </w:rPr>
            </w:pPr>
          </w:p>
          <w:p w:rsidR="00C7037D" w:rsidRPr="003773B7" w:rsidRDefault="00C7037D" w:rsidP="00DF6986">
            <w:pPr>
              <w:spacing w:before="40" w:after="40"/>
              <w:jc w:val="center"/>
              <w:cnfStyle w:val="100000000000" w:firstRow="1" w:lastRow="0" w:firstColumn="0" w:lastColumn="0" w:oddVBand="0" w:evenVBand="0" w:oddHBand="0" w:evenHBand="0" w:firstRowFirstColumn="0" w:firstRowLastColumn="0" w:lastRowFirstColumn="0" w:lastRowLastColumn="0"/>
              <w:rPr>
                <w:sz w:val="16"/>
                <w:szCs w:val="16"/>
                <w:lang w:val="ru-RU" w:eastAsia="ru-RU"/>
              </w:rPr>
            </w:pPr>
            <w:r w:rsidRPr="003773B7">
              <w:rPr>
                <w:sz w:val="16"/>
                <w:szCs w:val="16"/>
                <w:lang w:val="ru-RU" w:eastAsia="ru-RU"/>
              </w:rPr>
              <w:t>N</w:t>
            </w:r>
          </w:p>
          <w:p w:rsidR="00C7037D" w:rsidRPr="003773B7" w:rsidRDefault="00C7037D" w:rsidP="00DF6986">
            <w:pPr>
              <w:spacing w:before="40" w:after="40"/>
              <w:jc w:val="center"/>
              <w:cnfStyle w:val="100000000000" w:firstRow="1" w:lastRow="0" w:firstColumn="0" w:lastColumn="0" w:oddVBand="0" w:evenVBand="0" w:oddHBand="0" w:evenHBand="0" w:firstRowFirstColumn="0" w:firstRowLastColumn="0" w:lastRowFirstColumn="0" w:lastRowLastColumn="0"/>
              <w:rPr>
                <w:sz w:val="16"/>
                <w:szCs w:val="16"/>
                <w:lang w:val="ru-RU" w:eastAsia="ru-RU"/>
              </w:rPr>
            </w:pPr>
            <w:r w:rsidRPr="003773B7">
              <w:rPr>
                <w:sz w:val="16"/>
                <w:szCs w:val="16"/>
                <w:lang w:val="ru-RU" w:eastAsia="ru-RU"/>
              </w:rPr>
              <w:t>з/</w:t>
            </w:r>
            <w:proofErr w:type="gramStart"/>
            <w:r w:rsidRPr="003773B7">
              <w:rPr>
                <w:sz w:val="16"/>
                <w:szCs w:val="16"/>
                <w:lang w:val="ru-RU" w:eastAsia="ru-RU"/>
              </w:rPr>
              <w:t>п</w:t>
            </w:r>
            <w:proofErr w:type="gramEnd"/>
          </w:p>
        </w:tc>
        <w:tc>
          <w:tcPr>
            <w:tcW w:w="1390" w:type="pct"/>
            <w:vAlign w:val="center"/>
            <w:hideMark/>
          </w:tcPr>
          <w:p w:rsidR="00C7037D" w:rsidRPr="003773B7" w:rsidRDefault="00C7037D" w:rsidP="00DF6986">
            <w:pPr>
              <w:spacing w:before="40" w:after="40"/>
              <w:jc w:val="center"/>
              <w:cnfStyle w:val="100000000000" w:firstRow="1" w:lastRow="0" w:firstColumn="0" w:lastColumn="0" w:oddVBand="0" w:evenVBand="0" w:oddHBand="0" w:evenHBand="0" w:firstRowFirstColumn="0" w:firstRowLastColumn="0" w:lastRowFirstColumn="0" w:lastRowLastColumn="0"/>
              <w:rPr>
                <w:sz w:val="16"/>
                <w:szCs w:val="16"/>
                <w:lang w:val="ru-RU" w:eastAsia="ru-RU"/>
              </w:rPr>
            </w:pPr>
            <w:r w:rsidRPr="003773B7">
              <w:rPr>
                <w:sz w:val="16"/>
                <w:szCs w:val="16"/>
                <w:lang w:val="ru-RU" w:eastAsia="ru-RU"/>
              </w:rPr>
              <w:t xml:space="preserve">Повне найменування юридичної особи - учасника чи </w:t>
            </w:r>
            <w:proofErr w:type="gramStart"/>
            <w:r w:rsidRPr="003773B7">
              <w:rPr>
                <w:sz w:val="16"/>
                <w:szCs w:val="16"/>
                <w:lang w:val="ru-RU" w:eastAsia="ru-RU"/>
              </w:rPr>
              <w:t>пр</w:t>
            </w:r>
            <w:proofErr w:type="gramEnd"/>
            <w:r w:rsidRPr="003773B7">
              <w:rPr>
                <w:sz w:val="16"/>
                <w:szCs w:val="16"/>
                <w:lang w:val="ru-RU" w:eastAsia="ru-RU"/>
              </w:rPr>
              <w:t>ізвище, ім'я, по батькові фізичної особи - учасника, голови наглядової ради корпоративного інвестиційного фонду</w:t>
            </w:r>
          </w:p>
        </w:tc>
        <w:tc>
          <w:tcPr>
            <w:tcW w:w="1207" w:type="pct"/>
            <w:vAlign w:val="center"/>
            <w:hideMark/>
          </w:tcPr>
          <w:p w:rsidR="00C7037D" w:rsidRPr="003773B7" w:rsidRDefault="00C7037D" w:rsidP="00DF6986">
            <w:pPr>
              <w:spacing w:before="40" w:after="40"/>
              <w:jc w:val="center"/>
              <w:cnfStyle w:val="100000000000" w:firstRow="1" w:lastRow="0" w:firstColumn="0" w:lastColumn="0" w:oddVBand="0" w:evenVBand="0" w:oddHBand="0" w:evenHBand="0" w:firstRowFirstColumn="0" w:firstRowLastColumn="0" w:lastRowFirstColumn="0" w:lastRowLastColumn="0"/>
              <w:rPr>
                <w:sz w:val="16"/>
                <w:szCs w:val="16"/>
                <w:lang w:val="ru-RU" w:eastAsia="ru-RU"/>
              </w:rPr>
            </w:pPr>
            <w:r w:rsidRPr="003773B7">
              <w:rPr>
                <w:sz w:val="16"/>
                <w:szCs w:val="16"/>
                <w:lang w:val="ru-RU" w:eastAsia="ru-RU"/>
              </w:rPr>
              <w:t xml:space="preserve">Код за ЄДРПОУ юридичної особи - учасника або реєстраційний номер </w:t>
            </w:r>
            <w:proofErr w:type="gramStart"/>
            <w:r w:rsidRPr="003773B7">
              <w:rPr>
                <w:sz w:val="16"/>
                <w:szCs w:val="16"/>
                <w:lang w:val="ru-RU" w:eastAsia="ru-RU"/>
              </w:rPr>
              <w:t>обл</w:t>
            </w:r>
            <w:proofErr w:type="gramEnd"/>
            <w:r w:rsidRPr="003773B7">
              <w:rPr>
                <w:sz w:val="16"/>
                <w:szCs w:val="16"/>
                <w:lang w:val="ru-RU" w:eastAsia="ru-RU"/>
              </w:rPr>
              <w:t xml:space="preserve">ікової картки платника податків фізичної особи - учасника, голови наглядової ради </w:t>
            </w:r>
            <w:r w:rsidRPr="003773B7">
              <w:rPr>
                <w:sz w:val="16"/>
                <w:szCs w:val="16"/>
                <w:lang w:val="ru-RU" w:eastAsia="ru-RU"/>
              </w:rPr>
              <w:lastRenderedPageBreak/>
              <w:t>корпоративного фонду або серія та номер паспорта</w:t>
            </w:r>
          </w:p>
        </w:tc>
        <w:tc>
          <w:tcPr>
            <w:tcW w:w="1254" w:type="pct"/>
            <w:vAlign w:val="center"/>
            <w:hideMark/>
          </w:tcPr>
          <w:p w:rsidR="00C7037D" w:rsidRPr="003773B7" w:rsidRDefault="00C7037D" w:rsidP="00DF6986">
            <w:pPr>
              <w:spacing w:before="40" w:after="40"/>
              <w:jc w:val="center"/>
              <w:cnfStyle w:val="100000000000" w:firstRow="1" w:lastRow="0" w:firstColumn="0" w:lastColumn="0" w:oddVBand="0" w:evenVBand="0" w:oddHBand="0" w:evenHBand="0" w:firstRowFirstColumn="0" w:firstRowLastColumn="0" w:lastRowFirstColumn="0" w:lastRowLastColumn="0"/>
              <w:rPr>
                <w:sz w:val="16"/>
                <w:szCs w:val="16"/>
                <w:lang w:val="ru-RU" w:eastAsia="ru-RU"/>
              </w:rPr>
            </w:pPr>
            <w:r w:rsidRPr="003773B7">
              <w:rPr>
                <w:sz w:val="16"/>
                <w:szCs w:val="16"/>
                <w:lang w:val="ru-RU" w:eastAsia="ru-RU"/>
              </w:rPr>
              <w:lastRenderedPageBreak/>
              <w:t xml:space="preserve">Місцезнаходження юридичної особи чи паспортні дані фізичної особи, щодо якої </w:t>
            </w:r>
            <w:proofErr w:type="gramStart"/>
            <w:r w:rsidRPr="003773B7">
              <w:rPr>
                <w:sz w:val="16"/>
                <w:szCs w:val="16"/>
                <w:lang w:val="ru-RU" w:eastAsia="ru-RU"/>
              </w:rPr>
              <w:t>подається</w:t>
            </w:r>
            <w:proofErr w:type="gramEnd"/>
            <w:r w:rsidRPr="003773B7">
              <w:rPr>
                <w:sz w:val="16"/>
                <w:szCs w:val="16"/>
                <w:lang w:val="ru-RU" w:eastAsia="ru-RU"/>
              </w:rPr>
              <w:t xml:space="preserve"> інформація</w:t>
            </w:r>
          </w:p>
        </w:tc>
        <w:tc>
          <w:tcPr>
            <w:tcW w:w="584" w:type="pct"/>
            <w:vAlign w:val="center"/>
            <w:hideMark/>
          </w:tcPr>
          <w:p w:rsidR="00C7037D" w:rsidRPr="003773B7" w:rsidRDefault="00C7037D" w:rsidP="00DF6986">
            <w:pPr>
              <w:spacing w:before="40" w:after="40"/>
              <w:ind w:left="-53"/>
              <w:jc w:val="center"/>
              <w:cnfStyle w:val="100000000000" w:firstRow="1" w:lastRow="0" w:firstColumn="0" w:lastColumn="0" w:oddVBand="0" w:evenVBand="0" w:oddHBand="0" w:evenHBand="0" w:firstRowFirstColumn="0" w:firstRowLastColumn="0" w:lastRowFirstColumn="0" w:lastRowLastColumn="0"/>
              <w:rPr>
                <w:sz w:val="16"/>
                <w:szCs w:val="16"/>
                <w:lang w:val="ru-RU" w:eastAsia="ru-RU"/>
              </w:rPr>
            </w:pPr>
            <w:proofErr w:type="spellStart"/>
            <w:proofErr w:type="gramStart"/>
            <w:r w:rsidRPr="003773B7">
              <w:rPr>
                <w:sz w:val="16"/>
                <w:szCs w:val="16"/>
                <w:lang w:val="ru-RU" w:eastAsia="ru-RU"/>
              </w:rPr>
              <w:t>Частка</w:t>
            </w:r>
            <w:proofErr w:type="spellEnd"/>
            <w:r w:rsidRPr="003773B7">
              <w:rPr>
                <w:sz w:val="16"/>
                <w:szCs w:val="16"/>
                <w:lang w:val="ru-RU" w:eastAsia="ru-RU"/>
              </w:rPr>
              <w:t xml:space="preserve"> в статутному </w:t>
            </w:r>
            <w:proofErr w:type="spellStart"/>
            <w:r w:rsidRPr="003773B7">
              <w:rPr>
                <w:sz w:val="16"/>
                <w:szCs w:val="16"/>
                <w:lang w:val="ru-RU" w:eastAsia="ru-RU"/>
              </w:rPr>
              <w:t>капіталі</w:t>
            </w:r>
            <w:proofErr w:type="spellEnd"/>
            <w:r w:rsidRPr="003773B7">
              <w:rPr>
                <w:sz w:val="16"/>
                <w:szCs w:val="16"/>
                <w:lang w:val="ru-RU" w:eastAsia="ru-RU"/>
              </w:rPr>
              <w:t xml:space="preserve"> Фонду,</w:t>
            </w:r>
            <w:proofErr w:type="gramEnd"/>
          </w:p>
          <w:p w:rsidR="00C7037D" w:rsidRPr="003773B7" w:rsidRDefault="00C7037D" w:rsidP="00DF6986">
            <w:pPr>
              <w:spacing w:before="40" w:after="40"/>
              <w:jc w:val="center"/>
              <w:cnfStyle w:val="100000000000" w:firstRow="1" w:lastRow="0" w:firstColumn="0" w:lastColumn="0" w:oddVBand="0" w:evenVBand="0" w:oddHBand="0" w:evenHBand="0" w:firstRowFirstColumn="0" w:firstRowLastColumn="0" w:lastRowFirstColumn="0" w:lastRowLastColumn="0"/>
              <w:rPr>
                <w:sz w:val="16"/>
                <w:szCs w:val="16"/>
                <w:lang w:val="ru-RU" w:eastAsia="ru-RU"/>
              </w:rPr>
            </w:pPr>
            <w:r w:rsidRPr="003773B7">
              <w:rPr>
                <w:sz w:val="16"/>
                <w:szCs w:val="16"/>
                <w:lang w:val="ru-RU" w:eastAsia="ru-RU"/>
              </w:rPr>
              <w:t>%</w:t>
            </w:r>
          </w:p>
        </w:tc>
      </w:tr>
      <w:tr w:rsidR="0034467B" w:rsidRPr="006A2CDC" w:rsidTr="0034467B">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296" w:type="pct"/>
            <w:vAlign w:val="center"/>
            <w:hideMark/>
          </w:tcPr>
          <w:p w:rsidR="009133CD" w:rsidRPr="004B11BA" w:rsidRDefault="009133CD" w:rsidP="00DF6986">
            <w:pPr>
              <w:pStyle w:val="af1"/>
              <w:spacing w:before="40" w:beforeAutospacing="0" w:after="40" w:afterAutospacing="0"/>
              <w:jc w:val="center"/>
              <w:rPr>
                <w:b w:val="0"/>
                <w:bCs w:val="0"/>
                <w:sz w:val="18"/>
                <w:szCs w:val="18"/>
              </w:rPr>
            </w:pPr>
            <w:r w:rsidRPr="004B11BA">
              <w:rPr>
                <w:rFonts w:ascii="Cambria" w:hAnsi="Cambria"/>
                <w:color w:val="000000"/>
                <w:sz w:val="18"/>
                <w:szCs w:val="18"/>
              </w:rPr>
              <w:lastRenderedPageBreak/>
              <w:t>А</w:t>
            </w:r>
          </w:p>
        </w:tc>
        <w:tc>
          <w:tcPr>
            <w:tcW w:w="268" w:type="pct"/>
            <w:vAlign w:val="center"/>
            <w:hideMark/>
          </w:tcPr>
          <w:p w:rsidR="009133CD" w:rsidRPr="004B11BA" w:rsidRDefault="009133CD" w:rsidP="00DF6986">
            <w:pPr>
              <w:pStyle w:val="af1"/>
              <w:spacing w:before="40" w:beforeAutospacing="0" w:after="40" w:afterAutospacing="0"/>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90" w:type="pct"/>
            <w:vAlign w:val="center"/>
            <w:hideMark/>
          </w:tcPr>
          <w:p w:rsidR="009133CD" w:rsidRPr="004B11BA" w:rsidRDefault="009133CD" w:rsidP="00DF6986">
            <w:pPr>
              <w:pStyle w:val="af1"/>
              <w:spacing w:before="40" w:beforeAutospacing="0" w:after="40" w:afterAutospacing="0"/>
              <w:jc w:val="center"/>
              <w:cnfStyle w:val="000000100000" w:firstRow="0" w:lastRow="0" w:firstColumn="0" w:lastColumn="0" w:oddVBand="0" w:evenVBand="0" w:oddHBand="1" w:evenHBand="0" w:firstRowFirstColumn="0" w:firstRowLastColumn="0" w:lastRowFirstColumn="0" w:lastRowLastColumn="0"/>
              <w:rPr>
                <w:sz w:val="18"/>
                <w:szCs w:val="18"/>
              </w:rPr>
            </w:pPr>
            <w:r>
              <w:rPr>
                <w:color w:val="000000"/>
                <w:sz w:val="18"/>
                <w:szCs w:val="18"/>
                <w:lang w:val="uk-UA"/>
              </w:rPr>
              <w:t>Учасники</w:t>
            </w:r>
            <w:r w:rsidRPr="004B11BA">
              <w:rPr>
                <w:color w:val="000000"/>
                <w:sz w:val="18"/>
                <w:szCs w:val="18"/>
              </w:rPr>
              <w:t xml:space="preserve">  - </w:t>
            </w:r>
            <w:proofErr w:type="spellStart"/>
            <w:r w:rsidRPr="004B11BA">
              <w:rPr>
                <w:color w:val="000000"/>
                <w:sz w:val="18"/>
                <w:szCs w:val="18"/>
              </w:rPr>
              <w:t>фізичні</w:t>
            </w:r>
            <w:proofErr w:type="spellEnd"/>
            <w:r w:rsidRPr="004B11BA">
              <w:rPr>
                <w:color w:val="000000"/>
                <w:sz w:val="18"/>
                <w:szCs w:val="18"/>
              </w:rPr>
              <w:t xml:space="preserve"> особи</w:t>
            </w:r>
          </w:p>
        </w:tc>
        <w:tc>
          <w:tcPr>
            <w:tcW w:w="1207" w:type="pct"/>
            <w:vAlign w:val="center"/>
            <w:hideMark/>
          </w:tcPr>
          <w:p w:rsidR="009133CD" w:rsidRPr="004B11BA" w:rsidRDefault="009133CD" w:rsidP="00DF6986">
            <w:pPr>
              <w:pStyle w:val="af1"/>
              <w:spacing w:before="40" w:beforeAutospacing="0" w:after="40" w:afterAutospacing="0"/>
              <w:jc w:val="center"/>
              <w:cnfStyle w:val="000000100000" w:firstRow="0" w:lastRow="0" w:firstColumn="0" w:lastColumn="0" w:oddVBand="0" w:evenVBand="0" w:oddHBand="1" w:evenHBand="0" w:firstRowFirstColumn="0" w:firstRowLastColumn="0" w:lastRowFirstColumn="0" w:lastRowLastColumn="0"/>
              <w:rPr>
                <w:sz w:val="18"/>
                <w:szCs w:val="18"/>
              </w:rPr>
            </w:pPr>
            <w:r w:rsidRPr="004B11BA">
              <w:rPr>
                <w:color w:val="000000"/>
                <w:sz w:val="18"/>
                <w:szCs w:val="18"/>
              </w:rPr>
              <w:t xml:space="preserve">Не </w:t>
            </w:r>
            <w:proofErr w:type="spellStart"/>
            <w:r w:rsidRPr="004B11BA">
              <w:rPr>
                <w:color w:val="000000"/>
                <w:sz w:val="18"/>
                <w:szCs w:val="18"/>
              </w:rPr>
              <w:t>має</w:t>
            </w:r>
            <w:proofErr w:type="spellEnd"/>
          </w:p>
        </w:tc>
        <w:tc>
          <w:tcPr>
            <w:tcW w:w="1254" w:type="pct"/>
            <w:vAlign w:val="center"/>
            <w:hideMark/>
          </w:tcPr>
          <w:p w:rsidR="009133CD" w:rsidRPr="004B11BA" w:rsidRDefault="009133CD" w:rsidP="00DF6986">
            <w:pPr>
              <w:spacing w:before="40" w:after="40"/>
              <w:jc w:val="center"/>
              <w:cnfStyle w:val="000000100000" w:firstRow="0" w:lastRow="0" w:firstColumn="0" w:lastColumn="0" w:oddVBand="0" w:evenVBand="0" w:oddHBand="1" w:evenHBand="0" w:firstRowFirstColumn="0" w:firstRowLastColumn="0" w:lastRowFirstColumn="0" w:lastRowLastColumn="0"/>
              <w:rPr>
                <w:sz w:val="18"/>
                <w:szCs w:val="18"/>
              </w:rPr>
            </w:pPr>
            <w:r w:rsidRPr="004B11BA">
              <w:rPr>
                <w:color w:val="000000"/>
                <w:sz w:val="18"/>
                <w:szCs w:val="18"/>
              </w:rPr>
              <w:t>Не має</w:t>
            </w:r>
          </w:p>
        </w:tc>
        <w:tc>
          <w:tcPr>
            <w:tcW w:w="584" w:type="pct"/>
            <w:vAlign w:val="center"/>
            <w:hideMark/>
          </w:tcPr>
          <w:p w:rsidR="009133CD" w:rsidRPr="004B11BA" w:rsidRDefault="009133CD" w:rsidP="00DF6986">
            <w:pPr>
              <w:spacing w:before="40" w:after="40"/>
              <w:jc w:val="center"/>
              <w:cnfStyle w:val="000000100000" w:firstRow="0" w:lastRow="0" w:firstColumn="0" w:lastColumn="0" w:oddVBand="0" w:evenVBand="0" w:oddHBand="1" w:evenHBand="0" w:firstRowFirstColumn="0" w:firstRowLastColumn="0" w:lastRowFirstColumn="0" w:lastRowLastColumn="0"/>
              <w:rPr>
                <w:sz w:val="18"/>
                <w:szCs w:val="18"/>
              </w:rPr>
            </w:pPr>
            <w:r w:rsidRPr="004B11BA">
              <w:rPr>
                <w:color w:val="000000"/>
                <w:sz w:val="18"/>
                <w:szCs w:val="18"/>
              </w:rPr>
              <w:t>Не має</w:t>
            </w:r>
          </w:p>
        </w:tc>
      </w:tr>
      <w:tr w:rsidR="009133CD" w:rsidRPr="006A2CDC" w:rsidTr="0034467B">
        <w:trPr>
          <w:cnfStyle w:val="000000010000" w:firstRow="0" w:lastRow="0" w:firstColumn="0" w:lastColumn="0" w:oddVBand="0" w:evenVBand="0" w:oddHBand="0" w:evenHBand="1"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296" w:type="pct"/>
            <w:vAlign w:val="center"/>
            <w:hideMark/>
          </w:tcPr>
          <w:p w:rsidR="009133CD" w:rsidRPr="004B11BA" w:rsidRDefault="009133CD" w:rsidP="00DF6986">
            <w:pPr>
              <w:pStyle w:val="af1"/>
              <w:spacing w:before="40" w:beforeAutospacing="0" w:after="40" w:afterAutospacing="0"/>
              <w:jc w:val="center"/>
              <w:rPr>
                <w:b w:val="0"/>
                <w:bCs w:val="0"/>
                <w:color w:val="000000"/>
                <w:sz w:val="18"/>
                <w:szCs w:val="18"/>
              </w:rPr>
            </w:pPr>
            <w:r w:rsidRPr="004B11BA">
              <w:rPr>
                <w:rFonts w:ascii="Cambria" w:hAnsi="Cambria"/>
                <w:color w:val="000000"/>
                <w:sz w:val="18"/>
                <w:szCs w:val="18"/>
              </w:rPr>
              <w:t>Б</w:t>
            </w:r>
          </w:p>
        </w:tc>
        <w:tc>
          <w:tcPr>
            <w:tcW w:w="4704" w:type="pct"/>
            <w:gridSpan w:val="5"/>
            <w:vAlign w:val="center"/>
            <w:hideMark/>
          </w:tcPr>
          <w:p w:rsidR="009133CD" w:rsidRPr="004B11BA" w:rsidRDefault="009133CD" w:rsidP="00DF6986">
            <w:pPr>
              <w:spacing w:before="40" w:after="40"/>
              <w:jc w:val="center"/>
              <w:cnfStyle w:val="000000010000" w:firstRow="0" w:lastRow="0" w:firstColumn="0" w:lastColumn="0" w:oddVBand="0" w:evenVBand="0" w:oddHBand="0" w:evenHBand="1" w:firstRowFirstColumn="0" w:firstRowLastColumn="0" w:lastRowFirstColumn="0" w:lastRowLastColumn="0"/>
              <w:rPr>
                <w:sz w:val="18"/>
                <w:szCs w:val="18"/>
              </w:rPr>
            </w:pPr>
            <w:r>
              <w:rPr>
                <w:color w:val="000000"/>
                <w:sz w:val="18"/>
                <w:szCs w:val="18"/>
              </w:rPr>
              <w:t>Учасник</w:t>
            </w:r>
            <w:r w:rsidRPr="004B11BA">
              <w:rPr>
                <w:color w:val="000000"/>
                <w:sz w:val="18"/>
                <w:szCs w:val="18"/>
              </w:rPr>
              <w:t>и - юридичні особи</w:t>
            </w:r>
          </w:p>
        </w:tc>
      </w:tr>
      <w:tr w:rsidR="0034467B" w:rsidRPr="006A2CDC" w:rsidTr="003446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 w:type="pct"/>
            <w:vAlign w:val="center"/>
            <w:hideMark/>
          </w:tcPr>
          <w:p w:rsidR="009133CD" w:rsidRPr="004B11BA" w:rsidRDefault="009133CD" w:rsidP="00DF6986">
            <w:pPr>
              <w:pStyle w:val="af1"/>
              <w:spacing w:before="40" w:beforeAutospacing="0" w:after="40" w:afterAutospacing="0"/>
              <w:jc w:val="center"/>
              <w:rPr>
                <w:b w:val="0"/>
                <w:bCs w:val="0"/>
                <w:sz w:val="18"/>
                <w:szCs w:val="18"/>
              </w:rPr>
            </w:pPr>
          </w:p>
        </w:tc>
        <w:tc>
          <w:tcPr>
            <w:tcW w:w="268" w:type="pct"/>
            <w:vAlign w:val="center"/>
            <w:hideMark/>
          </w:tcPr>
          <w:p w:rsidR="009133CD" w:rsidRPr="004B11BA" w:rsidRDefault="009133CD" w:rsidP="00DF6986">
            <w:pPr>
              <w:pStyle w:val="af1"/>
              <w:spacing w:before="40" w:beforeAutospacing="0" w:after="40" w:afterAutospacing="0"/>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4B11BA">
              <w:rPr>
                <w:sz w:val="18"/>
                <w:szCs w:val="18"/>
                <w:lang w:val="en-US"/>
              </w:rPr>
              <w:t>1.</w:t>
            </w:r>
          </w:p>
        </w:tc>
        <w:tc>
          <w:tcPr>
            <w:tcW w:w="1390" w:type="pct"/>
            <w:vAlign w:val="center"/>
            <w:hideMark/>
          </w:tcPr>
          <w:p w:rsidR="009133CD" w:rsidRPr="004B11BA" w:rsidRDefault="009133CD" w:rsidP="00DF6986">
            <w:pPr>
              <w:pStyle w:val="af1"/>
              <w:spacing w:before="40" w:beforeAutospacing="0" w:after="40" w:afterAutospacing="0"/>
              <w:jc w:val="center"/>
              <w:cnfStyle w:val="000000100000" w:firstRow="0" w:lastRow="0" w:firstColumn="0" w:lastColumn="0" w:oddVBand="0" w:evenVBand="0" w:oddHBand="1" w:evenHBand="0" w:firstRowFirstColumn="0" w:firstRowLastColumn="0" w:lastRowFirstColumn="0" w:lastRowLastColumn="0"/>
              <w:rPr>
                <w:sz w:val="18"/>
                <w:szCs w:val="18"/>
              </w:rPr>
            </w:pPr>
            <w:r w:rsidRPr="004B11BA">
              <w:rPr>
                <w:color w:val="000000"/>
                <w:sz w:val="16"/>
                <w:szCs w:val="16"/>
              </w:rPr>
              <w:t xml:space="preserve">ТОВАРИСТВО </w:t>
            </w:r>
            <w:proofErr w:type="gramStart"/>
            <w:r w:rsidRPr="004B11BA">
              <w:rPr>
                <w:color w:val="000000"/>
                <w:sz w:val="16"/>
                <w:szCs w:val="16"/>
              </w:rPr>
              <w:t>З</w:t>
            </w:r>
            <w:proofErr w:type="gramEnd"/>
            <w:r w:rsidRPr="004B11BA">
              <w:rPr>
                <w:color w:val="000000"/>
                <w:sz w:val="16"/>
                <w:szCs w:val="16"/>
              </w:rPr>
              <w:t xml:space="preserve"> ОБМЕЖЕНОЮ ВІДПОВІДАЛЬНІСТЮ «</w:t>
            </w:r>
            <w:r w:rsidRPr="004B11BA">
              <w:rPr>
                <w:color w:val="000000"/>
                <w:sz w:val="16"/>
                <w:szCs w:val="16"/>
                <w:lang w:val="uk-UA"/>
              </w:rPr>
              <w:t>АТВІА</w:t>
            </w:r>
            <w:r w:rsidRPr="004B11BA">
              <w:rPr>
                <w:color w:val="000000"/>
                <w:sz w:val="16"/>
                <w:szCs w:val="16"/>
              </w:rPr>
              <w:t>»</w:t>
            </w:r>
          </w:p>
        </w:tc>
        <w:tc>
          <w:tcPr>
            <w:tcW w:w="1207" w:type="pct"/>
            <w:vAlign w:val="center"/>
            <w:hideMark/>
          </w:tcPr>
          <w:p w:rsidR="009133CD" w:rsidRPr="004B11BA" w:rsidRDefault="009133CD" w:rsidP="00DF6986">
            <w:pPr>
              <w:spacing w:before="40" w:after="4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p>
          <w:p w:rsidR="009133CD" w:rsidRPr="004B11BA" w:rsidRDefault="009133CD" w:rsidP="00DF6986">
            <w:pPr>
              <w:spacing w:before="40" w:after="40"/>
              <w:jc w:val="center"/>
              <w:cnfStyle w:val="000000100000" w:firstRow="0" w:lastRow="0" w:firstColumn="0" w:lastColumn="0" w:oddVBand="0" w:evenVBand="0" w:oddHBand="1" w:evenHBand="0" w:firstRowFirstColumn="0" w:firstRowLastColumn="0" w:lastRowFirstColumn="0" w:lastRowLastColumn="0"/>
              <w:rPr>
                <w:sz w:val="18"/>
                <w:szCs w:val="18"/>
              </w:rPr>
            </w:pPr>
            <w:r w:rsidRPr="004B11BA">
              <w:rPr>
                <w:color w:val="000000"/>
                <w:sz w:val="16"/>
                <w:szCs w:val="16"/>
              </w:rPr>
              <w:t>38300772</w:t>
            </w:r>
          </w:p>
        </w:tc>
        <w:tc>
          <w:tcPr>
            <w:tcW w:w="1254" w:type="pct"/>
            <w:vAlign w:val="center"/>
            <w:hideMark/>
          </w:tcPr>
          <w:p w:rsidR="009133CD" w:rsidRPr="004B11BA" w:rsidRDefault="009133CD" w:rsidP="00DF6986">
            <w:pPr>
              <w:pStyle w:val="af1"/>
              <w:spacing w:before="40" w:beforeAutospacing="0" w:after="40" w:afterAutospacing="0"/>
              <w:jc w:val="center"/>
              <w:cnfStyle w:val="000000100000" w:firstRow="0" w:lastRow="0" w:firstColumn="0" w:lastColumn="0" w:oddVBand="0" w:evenVBand="0" w:oddHBand="1" w:evenHBand="0" w:firstRowFirstColumn="0" w:firstRowLastColumn="0" w:lastRowFirstColumn="0" w:lastRowLastColumn="0"/>
              <w:rPr>
                <w:sz w:val="16"/>
                <w:szCs w:val="16"/>
                <w:lang w:val="uk-UA"/>
              </w:rPr>
            </w:pPr>
            <w:r w:rsidRPr="004B11BA">
              <w:rPr>
                <w:color w:val="000000"/>
                <w:sz w:val="16"/>
                <w:szCs w:val="16"/>
              </w:rPr>
              <w:t xml:space="preserve">49000, </w:t>
            </w:r>
            <w:proofErr w:type="spellStart"/>
            <w:r w:rsidRPr="004B11BA">
              <w:rPr>
                <w:color w:val="000000"/>
                <w:sz w:val="16"/>
                <w:szCs w:val="16"/>
              </w:rPr>
              <w:t>містоДніпропетровськ</w:t>
            </w:r>
            <w:proofErr w:type="spellEnd"/>
            <w:r w:rsidRPr="004B11BA">
              <w:rPr>
                <w:color w:val="000000"/>
                <w:sz w:val="16"/>
                <w:szCs w:val="16"/>
              </w:rPr>
              <w:t xml:space="preserve">, </w:t>
            </w:r>
            <w:proofErr w:type="spellStart"/>
            <w:r w:rsidRPr="004B11BA">
              <w:rPr>
                <w:color w:val="000000"/>
                <w:sz w:val="16"/>
                <w:szCs w:val="16"/>
              </w:rPr>
              <w:t>вулицяЧервона</w:t>
            </w:r>
            <w:proofErr w:type="spellEnd"/>
            <w:r w:rsidRPr="004B11BA">
              <w:rPr>
                <w:color w:val="000000"/>
                <w:sz w:val="16"/>
                <w:szCs w:val="16"/>
              </w:rPr>
              <w:t xml:space="preserve">, </w:t>
            </w:r>
            <w:proofErr w:type="spellStart"/>
            <w:r w:rsidRPr="004B11BA">
              <w:rPr>
                <w:color w:val="000000"/>
                <w:sz w:val="16"/>
                <w:szCs w:val="16"/>
              </w:rPr>
              <w:t>будинок</w:t>
            </w:r>
            <w:proofErr w:type="spellEnd"/>
            <w:r w:rsidRPr="004B11BA">
              <w:rPr>
                <w:color w:val="000000"/>
                <w:sz w:val="16"/>
                <w:szCs w:val="16"/>
              </w:rPr>
              <w:t xml:space="preserve"> 21Г, </w:t>
            </w:r>
            <w:proofErr w:type="spellStart"/>
            <w:r w:rsidRPr="004B11BA">
              <w:rPr>
                <w:color w:val="000000"/>
                <w:sz w:val="16"/>
                <w:szCs w:val="16"/>
              </w:rPr>
              <w:t>офіс</w:t>
            </w:r>
            <w:proofErr w:type="spellEnd"/>
            <w:r>
              <w:rPr>
                <w:color w:val="000000"/>
                <w:sz w:val="16"/>
                <w:szCs w:val="16"/>
                <w:lang w:val="uk-UA"/>
              </w:rPr>
              <w:t xml:space="preserve"> </w:t>
            </w:r>
            <w:r w:rsidRPr="004B11BA">
              <w:rPr>
                <w:color w:val="000000"/>
                <w:sz w:val="16"/>
                <w:szCs w:val="16"/>
                <w:lang w:val="uk-UA"/>
              </w:rPr>
              <w:t>345</w:t>
            </w:r>
          </w:p>
        </w:tc>
        <w:tc>
          <w:tcPr>
            <w:tcW w:w="584" w:type="pct"/>
            <w:vAlign w:val="center"/>
          </w:tcPr>
          <w:p w:rsidR="009133CD" w:rsidRPr="004B11BA" w:rsidRDefault="009133CD" w:rsidP="00DF6986">
            <w:pPr>
              <w:pStyle w:val="af1"/>
              <w:spacing w:before="40" w:beforeAutospacing="0" w:after="40" w:afterAutospacing="0"/>
              <w:jc w:val="center"/>
              <w:cnfStyle w:val="000000100000" w:firstRow="0" w:lastRow="0" w:firstColumn="0" w:lastColumn="0" w:oddVBand="0" w:evenVBand="0" w:oddHBand="1" w:evenHBand="0" w:firstRowFirstColumn="0" w:firstRowLastColumn="0" w:lastRowFirstColumn="0" w:lastRowLastColumn="0"/>
              <w:rPr>
                <w:sz w:val="18"/>
                <w:szCs w:val="18"/>
              </w:rPr>
            </w:pPr>
            <w:r w:rsidRPr="004B11BA">
              <w:rPr>
                <w:color w:val="000000"/>
                <w:sz w:val="16"/>
                <w:szCs w:val="16"/>
              </w:rPr>
              <w:t xml:space="preserve">100 </w:t>
            </w:r>
          </w:p>
        </w:tc>
      </w:tr>
      <w:tr w:rsidR="009133CD" w:rsidRPr="006A2CDC" w:rsidTr="003446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 w:type="pct"/>
          </w:tcPr>
          <w:p w:rsidR="004A1409" w:rsidRPr="006A2CDC" w:rsidRDefault="00BA5B75" w:rsidP="00DF6986">
            <w:pPr>
              <w:pStyle w:val="af1"/>
              <w:spacing w:before="40" w:beforeAutospacing="0" w:after="40" w:afterAutospacing="0"/>
              <w:jc w:val="center"/>
              <w:rPr>
                <w:rFonts w:ascii="Times New Roman" w:hAnsi="Times New Roman" w:cs="Times New Roman"/>
                <w:sz w:val="18"/>
                <w:szCs w:val="18"/>
              </w:rPr>
            </w:pPr>
            <w:r w:rsidRPr="00BA5B75">
              <w:rPr>
                <w:color w:val="000000"/>
                <w:sz w:val="18"/>
                <w:szCs w:val="18"/>
              </w:rPr>
              <w:t>В</w:t>
            </w:r>
          </w:p>
        </w:tc>
        <w:tc>
          <w:tcPr>
            <w:tcW w:w="4704" w:type="pct"/>
            <w:gridSpan w:val="5"/>
            <w:hideMark/>
          </w:tcPr>
          <w:p w:rsidR="004A1409" w:rsidRPr="006A2CDC" w:rsidRDefault="00C406F5" w:rsidP="00DF6986">
            <w:pPr>
              <w:pStyle w:val="af1"/>
              <w:spacing w:before="40" w:beforeAutospacing="0" w:after="40" w:afterAutospacing="0"/>
              <w:jc w:val="center"/>
              <w:cnfStyle w:val="000000010000" w:firstRow="0" w:lastRow="0" w:firstColumn="0" w:lastColumn="0" w:oddVBand="0" w:evenVBand="0" w:oddHBand="0" w:evenHBand="1" w:firstRowFirstColumn="0" w:firstRowLastColumn="0" w:lastRowFirstColumn="0" w:lastRowLastColumn="0"/>
              <w:rPr>
                <w:color w:val="000000"/>
                <w:sz w:val="18"/>
                <w:szCs w:val="18"/>
              </w:rPr>
            </w:pPr>
            <w:r w:rsidRPr="001106E2">
              <w:rPr>
                <w:color w:val="000000"/>
                <w:sz w:val="18"/>
                <w:szCs w:val="18"/>
              </w:rPr>
              <w:t xml:space="preserve">Голова </w:t>
            </w:r>
            <w:r w:rsidRPr="001106E2">
              <w:rPr>
                <w:color w:val="000000"/>
                <w:sz w:val="18"/>
                <w:szCs w:val="18"/>
                <w:lang w:val="uk-UA"/>
              </w:rPr>
              <w:t>н</w:t>
            </w:r>
            <w:proofErr w:type="spellStart"/>
            <w:r w:rsidR="004A1409" w:rsidRPr="001106E2">
              <w:rPr>
                <w:color w:val="000000"/>
                <w:sz w:val="18"/>
                <w:szCs w:val="18"/>
              </w:rPr>
              <w:t>аглядової</w:t>
            </w:r>
            <w:proofErr w:type="spellEnd"/>
            <w:r w:rsidR="004A1409" w:rsidRPr="001106E2">
              <w:rPr>
                <w:color w:val="000000"/>
                <w:sz w:val="18"/>
                <w:szCs w:val="18"/>
              </w:rPr>
              <w:t xml:space="preserve"> ради </w:t>
            </w:r>
            <w:proofErr w:type="gramStart"/>
            <w:r w:rsidR="004A1409" w:rsidRPr="001106E2">
              <w:rPr>
                <w:color w:val="000000"/>
                <w:sz w:val="18"/>
                <w:szCs w:val="18"/>
              </w:rPr>
              <w:t>корпоративного</w:t>
            </w:r>
            <w:proofErr w:type="gramEnd"/>
            <w:r w:rsidR="004A1409" w:rsidRPr="001106E2">
              <w:rPr>
                <w:color w:val="000000"/>
                <w:sz w:val="18"/>
                <w:szCs w:val="18"/>
              </w:rPr>
              <w:t xml:space="preserve"> </w:t>
            </w:r>
            <w:proofErr w:type="spellStart"/>
            <w:r w:rsidR="004A1409" w:rsidRPr="001106E2">
              <w:rPr>
                <w:color w:val="000000"/>
                <w:sz w:val="18"/>
                <w:szCs w:val="18"/>
              </w:rPr>
              <w:t>інвестиційного</w:t>
            </w:r>
            <w:proofErr w:type="spellEnd"/>
            <w:r w:rsidR="004A1409" w:rsidRPr="001106E2">
              <w:rPr>
                <w:color w:val="000000"/>
                <w:sz w:val="18"/>
                <w:szCs w:val="18"/>
              </w:rPr>
              <w:t xml:space="preserve"> фонду</w:t>
            </w:r>
          </w:p>
        </w:tc>
      </w:tr>
      <w:tr w:rsidR="0034467B" w:rsidRPr="006A2CDC" w:rsidTr="003446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 w:type="pct"/>
            <w:vAlign w:val="center"/>
          </w:tcPr>
          <w:p w:rsidR="00D37EE6" w:rsidRPr="006A2CDC" w:rsidRDefault="00D37EE6" w:rsidP="00DF6986">
            <w:pPr>
              <w:pStyle w:val="af1"/>
              <w:spacing w:before="40" w:beforeAutospacing="0" w:after="40" w:afterAutospacing="0"/>
              <w:jc w:val="center"/>
              <w:rPr>
                <w:rFonts w:ascii="Times New Roman" w:hAnsi="Times New Roman" w:cs="Times New Roman"/>
                <w:color w:val="000000"/>
                <w:sz w:val="18"/>
                <w:szCs w:val="18"/>
              </w:rPr>
            </w:pPr>
          </w:p>
        </w:tc>
        <w:tc>
          <w:tcPr>
            <w:tcW w:w="268" w:type="pct"/>
            <w:vAlign w:val="center"/>
          </w:tcPr>
          <w:p w:rsidR="00D37EE6" w:rsidRPr="006A2CDC" w:rsidRDefault="00D37EE6" w:rsidP="00DF6986">
            <w:pPr>
              <w:pStyle w:val="af1"/>
              <w:spacing w:before="40" w:beforeAutospacing="0" w:after="40" w:afterAutospacing="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6A2CDC">
              <w:rPr>
                <w:color w:val="000000"/>
                <w:sz w:val="18"/>
                <w:szCs w:val="18"/>
              </w:rPr>
              <w:t>1.</w:t>
            </w:r>
          </w:p>
        </w:tc>
        <w:tc>
          <w:tcPr>
            <w:tcW w:w="1390" w:type="pct"/>
            <w:vAlign w:val="center"/>
          </w:tcPr>
          <w:p w:rsidR="00D37EE6" w:rsidRPr="00F72852" w:rsidRDefault="00D72E3A" w:rsidP="00DF6986">
            <w:pPr>
              <w:pStyle w:val="af1"/>
              <w:spacing w:before="40" w:beforeAutospacing="0" w:after="40" w:afterAutospacing="0"/>
              <w:jc w:val="center"/>
              <w:cnfStyle w:val="000000100000" w:firstRow="0" w:lastRow="0" w:firstColumn="0" w:lastColumn="0" w:oddVBand="0" w:evenVBand="0" w:oddHBand="1" w:evenHBand="0" w:firstRowFirstColumn="0" w:firstRowLastColumn="0" w:lastRowFirstColumn="0" w:lastRowLastColumn="0"/>
              <w:rPr>
                <w:color w:val="000000"/>
                <w:sz w:val="18"/>
                <w:szCs w:val="18"/>
                <w:lang w:val="uk-UA"/>
              </w:rPr>
            </w:pPr>
            <w:r w:rsidRPr="00D72E3A">
              <w:rPr>
                <w:color w:val="000000"/>
                <w:sz w:val="18"/>
                <w:szCs w:val="18"/>
                <w:lang w:val="uk-UA"/>
              </w:rPr>
              <w:t>немає</w:t>
            </w:r>
          </w:p>
        </w:tc>
        <w:tc>
          <w:tcPr>
            <w:tcW w:w="1207" w:type="pct"/>
            <w:vAlign w:val="center"/>
          </w:tcPr>
          <w:p w:rsidR="00D37EE6" w:rsidRPr="00F72852" w:rsidRDefault="00D37EE6" w:rsidP="00DF6986">
            <w:pPr>
              <w:pStyle w:val="af1"/>
              <w:spacing w:before="40" w:beforeAutospacing="0" w:after="40" w:afterAutospacing="0"/>
              <w:jc w:val="center"/>
              <w:cnfStyle w:val="000000100000" w:firstRow="0" w:lastRow="0" w:firstColumn="0" w:lastColumn="0" w:oddVBand="0" w:evenVBand="0" w:oddHBand="1" w:evenHBand="0" w:firstRowFirstColumn="0" w:firstRowLastColumn="0" w:lastRowFirstColumn="0" w:lastRowLastColumn="0"/>
              <w:rPr>
                <w:color w:val="000000"/>
                <w:sz w:val="16"/>
                <w:szCs w:val="16"/>
                <w:highlight w:val="yellow"/>
                <w:lang w:val="uk-UA"/>
              </w:rPr>
            </w:pPr>
          </w:p>
        </w:tc>
        <w:tc>
          <w:tcPr>
            <w:tcW w:w="1254" w:type="pct"/>
            <w:vAlign w:val="center"/>
          </w:tcPr>
          <w:p w:rsidR="00D37EE6" w:rsidRPr="006A2CDC" w:rsidRDefault="00D37EE6" w:rsidP="00DF6986">
            <w:pPr>
              <w:pStyle w:val="af1"/>
              <w:spacing w:before="40" w:beforeAutospacing="0" w:after="40" w:afterAutospacing="0"/>
              <w:jc w:val="center"/>
              <w:cnfStyle w:val="000000100000" w:firstRow="0" w:lastRow="0" w:firstColumn="0" w:lastColumn="0" w:oddVBand="0" w:evenVBand="0" w:oddHBand="1" w:evenHBand="0" w:firstRowFirstColumn="0" w:firstRowLastColumn="0" w:lastRowFirstColumn="0" w:lastRowLastColumn="0"/>
              <w:rPr>
                <w:color w:val="000000"/>
                <w:sz w:val="16"/>
                <w:szCs w:val="16"/>
                <w:highlight w:val="yellow"/>
              </w:rPr>
            </w:pPr>
          </w:p>
        </w:tc>
        <w:tc>
          <w:tcPr>
            <w:tcW w:w="584" w:type="pct"/>
            <w:vAlign w:val="center"/>
          </w:tcPr>
          <w:p w:rsidR="00D37EE6" w:rsidRPr="006A2CDC" w:rsidRDefault="00D37EE6" w:rsidP="00DF6986">
            <w:pPr>
              <w:pStyle w:val="af1"/>
              <w:spacing w:before="40" w:beforeAutospacing="0" w:after="40" w:afterAutospacing="0"/>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tc>
      </w:tr>
      <w:tr w:rsidR="0034467B" w:rsidRPr="006A2CDC" w:rsidTr="003446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 w:type="pct"/>
          </w:tcPr>
          <w:p w:rsidR="00D37EE6" w:rsidRPr="006A2CDC" w:rsidRDefault="00D37EE6" w:rsidP="00DF6986">
            <w:pPr>
              <w:pStyle w:val="af1"/>
              <w:spacing w:before="40" w:beforeAutospacing="0" w:after="40" w:afterAutospacing="0"/>
              <w:jc w:val="center"/>
              <w:rPr>
                <w:rFonts w:ascii="Times New Roman" w:hAnsi="Times New Roman" w:cs="Times New Roman"/>
                <w:color w:val="000000"/>
                <w:sz w:val="18"/>
                <w:szCs w:val="18"/>
              </w:rPr>
            </w:pPr>
          </w:p>
        </w:tc>
        <w:tc>
          <w:tcPr>
            <w:tcW w:w="268" w:type="pct"/>
            <w:hideMark/>
          </w:tcPr>
          <w:p w:rsidR="00D37EE6" w:rsidRPr="006A2CDC" w:rsidRDefault="00D37EE6" w:rsidP="00DF6986">
            <w:pPr>
              <w:pStyle w:val="af1"/>
              <w:spacing w:before="40" w:beforeAutospacing="0" w:after="40" w:afterAutospacing="0"/>
              <w:jc w:val="center"/>
              <w:cnfStyle w:val="000000010000" w:firstRow="0" w:lastRow="0" w:firstColumn="0" w:lastColumn="0" w:oddVBand="0" w:evenVBand="0" w:oddHBand="0" w:evenHBand="1" w:firstRowFirstColumn="0" w:firstRowLastColumn="0" w:lastRowFirstColumn="0" w:lastRowLastColumn="0"/>
              <w:rPr>
                <w:color w:val="000000"/>
                <w:sz w:val="18"/>
                <w:szCs w:val="18"/>
              </w:rPr>
            </w:pPr>
          </w:p>
        </w:tc>
        <w:tc>
          <w:tcPr>
            <w:tcW w:w="1390" w:type="pct"/>
            <w:hideMark/>
          </w:tcPr>
          <w:p w:rsidR="00D37EE6" w:rsidRPr="006A2CDC" w:rsidRDefault="00BA5B75" w:rsidP="00DF6986">
            <w:pPr>
              <w:pStyle w:val="af1"/>
              <w:spacing w:before="40" w:beforeAutospacing="0" w:after="40" w:afterAutospacing="0"/>
              <w:cnfStyle w:val="000000010000" w:firstRow="0" w:lastRow="0" w:firstColumn="0" w:lastColumn="0" w:oddVBand="0" w:evenVBand="0" w:oddHBand="0" w:evenHBand="1" w:firstRowFirstColumn="0" w:firstRowLastColumn="0" w:lastRowFirstColumn="0" w:lastRowLastColumn="0"/>
              <w:rPr>
                <w:b/>
                <w:sz w:val="18"/>
                <w:szCs w:val="18"/>
              </w:rPr>
            </w:pPr>
            <w:proofErr w:type="spellStart"/>
            <w:r w:rsidRPr="00BA5B75">
              <w:rPr>
                <w:b/>
                <w:color w:val="000000"/>
                <w:sz w:val="18"/>
                <w:szCs w:val="18"/>
              </w:rPr>
              <w:t>Усього</w:t>
            </w:r>
            <w:proofErr w:type="spellEnd"/>
            <w:r w:rsidRPr="00BA5B75">
              <w:rPr>
                <w:b/>
                <w:color w:val="000000"/>
                <w:sz w:val="18"/>
                <w:szCs w:val="18"/>
              </w:rPr>
              <w:t>: </w:t>
            </w:r>
          </w:p>
        </w:tc>
        <w:tc>
          <w:tcPr>
            <w:tcW w:w="1207" w:type="pct"/>
            <w:hideMark/>
          </w:tcPr>
          <w:p w:rsidR="00D37EE6" w:rsidRPr="006A2CDC" w:rsidRDefault="00BA5B75" w:rsidP="00DF6986">
            <w:pPr>
              <w:pStyle w:val="af1"/>
              <w:spacing w:before="40" w:beforeAutospacing="0" w:after="40" w:afterAutospacing="0"/>
              <w:jc w:val="center"/>
              <w:cnfStyle w:val="000000010000" w:firstRow="0" w:lastRow="0" w:firstColumn="0" w:lastColumn="0" w:oddVBand="0" w:evenVBand="0" w:oddHBand="0" w:evenHBand="1" w:firstRowFirstColumn="0" w:firstRowLastColumn="0" w:lastRowFirstColumn="0" w:lastRowLastColumn="0"/>
              <w:rPr>
                <w:b/>
                <w:sz w:val="18"/>
                <w:szCs w:val="18"/>
              </w:rPr>
            </w:pPr>
            <w:r w:rsidRPr="00BA5B75">
              <w:rPr>
                <w:b/>
                <w:color w:val="000000"/>
                <w:sz w:val="18"/>
                <w:szCs w:val="18"/>
              </w:rPr>
              <w:t> </w:t>
            </w:r>
          </w:p>
        </w:tc>
        <w:tc>
          <w:tcPr>
            <w:tcW w:w="1254" w:type="pct"/>
            <w:hideMark/>
          </w:tcPr>
          <w:p w:rsidR="00D37EE6" w:rsidRPr="006A2CDC" w:rsidRDefault="00BA5B75" w:rsidP="00DF6986">
            <w:pPr>
              <w:pStyle w:val="af1"/>
              <w:spacing w:before="40" w:beforeAutospacing="0" w:after="40" w:afterAutospacing="0"/>
              <w:jc w:val="center"/>
              <w:cnfStyle w:val="000000010000" w:firstRow="0" w:lastRow="0" w:firstColumn="0" w:lastColumn="0" w:oddVBand="0" w:evenVBand="0" w:oddHBand="0" w:evenHBand="1" w:firstRowFirstColumn="0" w:firstRowLastColumn="0" w:lastRowFirstColumn="0" w:lastRowLastColumn="0"/>
              <w:rPr>
                <w:b/>
                <w:sz w:val="18"/>
                <w:szCs w:val="18"/>
              </w:rPr>
            </w:pPr>
            <w:r w:rsidRPr="00BA5B75">
              <w:rPr>
                <w:b/>
                <w:color w:val="000000"/>
                <w:sz w:val="18"/>
                <w:szCs w:val="18"/>
              </w:rPr>
              <w:t> </w:t>
            </w:r>
          </w:p>
        </w:tc>
        <w:tc>
          <w:tcPr>
            <w:tcW w:w="584" w:type="pct"/>
            <w:hideMark/>
          </w:tcPr>
          <w:p w:rsidR="00D37EE6" w:rsidRPr="00D47B01" w:rsidRDefault="00BA5B75" w:rsidP="00DF6986">
            <w:pPr>
              <w:pStyle w:val="af1"/>
              <w:spacing w:before="40" w:beforeAutospacing="0" w:after="40" w:afterAutospacing="0"/>
              <w:jc w:val="center"/>
              <w:cnfStyle w:val="000000010000" w:firstRow="0" w:lastRow="0" w:firstColumn="0" w:lastColumn="0" w:oddVBand="0" w:evenVBand="0" w:oddHBand="0" w:evenHBand="1" w:firstRowFirstColumn="0" w:firstRowLastColumn="0" w:lastRowFirstColumn="0" w:lastRowLastColumn="0"/>
              <w:rPr>
                <w:b/>
                <w:sz w:val="18"/>
                <w:szCs w:val="18"/>
              </w:rPr>
            </w:pPr>
            <w:r w:rsidRPr="00D47B01">
              <w:rPr>
                <w:b/>
                <w:sz w:val="18"/>
                <w:szCs w:val="18"/>
              </w:rPr>
              <w:t>100</w:t>
            </w:r>
          </w:p>
        </w:tc>
      </w:tr>
    </w:tbl>
    <w:p w:rsidR="00A468C7" w:rsidRDefault="00A468C7" w:rsidP="0034467B">
      <w:pPr>
        <w:spacing w:after="120"/>
        <w:jc w:val="both"/>
        <w:rPr>
          <w:rStyle w:val="rvts9"/>
          <w:highlight w:val="yellow"/>
        </w:rPr>
      </w:pPr>
    </w:p>
    <w:p w:rsidR="00DF6986" w:rsidRPr="006A2CDC" w:rsidRDefault="00DF6986" w:rsidP="00DF6986">
      <w:pPr>
        <w:spacing w:before="120" w:after="120"/>
        <w:jc w:val="center"/>
        <w:rPr>
          <w:b/>
          <w:sz w:val="18"/>
          <w:szCs w:val="18"/>
        </w:rPr>
      </w:pPr>
      <w:r>
        <w:rPr>
          <w:b/>
          <w:sz w:val="22"/>
          <w:szCs w:val="22"/>
        </w:rPr>
        <w:t>Інформація про осіб, які володіють не менше 20 % статутного капіталу юридичних осіб - учасників, які володіють часткою, що становить не менше 20 % статутного капіталу Фонду</w:t>
      </w:r>
    </w:p>
    <w:tbl>
      <w:tblPr>
        <w:tblW w:w="4871" w:type="pct"/>
        <w:tblInd w:w="108"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0A0" w:firstRow="1" w:lastRow="0" w:firstColumn="1" w:lastColumn="0" w:noHBand="0" w:noVBand="0"/>
      </w:tblPr>
      <w:tblGrid>
        <w:gridCol w:w="514"/>
        <w:gridCol w:w="2115"/>
        <w:gridCol w:w="1845"/>
        <w:gridCol w:w="1636"/>
        <w:gridCol w:w="2210"/>
        <w:gridCol w:w="1279"/>
      </w:tblGrid>
      <w:tr w:rsidR="00DF6986" w:rsidRPr="006A2CDC" w:rsidTr="001A2101">
        <w:trPr>
          <w:trHeight w:val="878"/>
        </w:trPr>
        <w:tc>
          <w:tcPr>
            <w:tcW w:w="268" w:type="pct"/>
            <w:tcBorders>
              <w:bottom w:val="single" w:sz="18" w:space="0" w:color="9BBB59"/>
            </w:tcBorders>
            <w:vAlign w:val="center"/>
          </w:tcPr>
          <w:p w:rsidR="00DF6986" w:rsidRPr="00F153EE" w:rsidRDefault="00DF6986" w:rsidP="001A2101">
            <w:pPr>
              <w:spacing w:before="60" w:after="60"/>
              <w:jc w:val="center"/>
              <w:rPr>
                <w:sz w:val="16"/>
                <w:szCs w:val="16"/>
                <w:lang w:val="ru-RU" w:eastAsia="ru-RU"/>
              </w:rPr>
            </w:pPr>
          </w:p>
          <w:p w:rsidR="00DF6986" w:rsidRPr="00F153EE" w:rsidRDefault="00DF6986" w:rsidP="001A2101">
            <w:pPr>
              <w:spacing w:before="60" w:after="60"/>
              <w:jc w:val="center"/>
              <w:rPr>
                <w:sz w:val="16"/>
                <w:szCs w:val="16"/>
                <w:lang w:val="ru-RU" w:eastAsia="ru-RU"/>
              </w:rPr>
            </w:pPr>
            <w:r w:rsidRPr="00F153EE">
              <w:rPr>
                <w:b/>
                <w:sz w:val="16"/>
                <w:szCs w:val="16"/>
                <w:lang w:val="ru-RU" w:eastAsia="ru-RU"/>
              </w:rPr>
              <w:t>N</w:t>
            </w:r>
          </w:p>
          <w:p w:rsidR="00DF6986" w:rsidRPr="00F153EE" w:rsidRDefault="00DF6986" w:rsidP="001A2101">
            <w:pPr>
              <w:spacing w:before="60" w:after="60"/>
              <w:jc w:val="center"/>
              <w:rPr>
                <w:sz w:val="16"/>
                <w:szCs w:val="16"/>
                <w:lang w:val="ru-RU" w:eastAsia="ru-RU"/>
              </w:rPr>
            </w:pPr>
            <w:r w:rsidRPr="00F153EE">
              <w:rPr>
                <w:b/>
                <w:sz w:val="16"/>
                <w:szCs w:val="16"/>
                <w:lang w:val="ru-RU" w:eastAsia="ru-RU"/>
              </w:rPr>
              <w:t>з/</w:t>
            </w:r>
            <w:proofErr w:type="gramStart"/>
            <w:r w:rsidRPr="00F153EE">
              <w:rPr>
                <w:b/>
                <w:sz w:val="16"/>
                <w:szCs w:val="16"/>
                <w:lang w:val="ru-RU" w:eastAsia="ru-RU"/>
              </w:rPr>
              <w:t>п</w:t>
            </w:r>
            <w:proofErr w:type="gramEnd"/>
          </w:p>
        </w:tc>
        <w:tc>
          <w:tcPr>
            <w:tcW w:w="1102" w:type="pct"/>
            <w:tcBorders>
              <w:bottom w:val="single" w:sz="18" w:space="0" w:color="9BBB59"/>
            </w:tcBorders>
            <w:vAlign w:val="center"/>
          </w:tcPr>
          <w:p w:rsidR="00DF6986" w:rsidRPr="00F153EE" w:rsidRDefault="00DF6986" w:rsidP="001A2101">
            <w:pPr>
              <w:spacing w:before="60" w:after="60"/>
              <w:jc w:val="center"/>
              <w:rPr>
                <w:rFonts w:ascii="Cambria" w:hAnsi="Cambria"/>
                <w:sz w:val="16"/>
                <w:szCs w:val="16"/>
                <w:lang w:val="ru-RU" w:eastAsia="ru-RU"/>
              </w:rPr>
            </w:pPr>
            <w:proofErr w:type="spellStart"/>
            <w:r w:rsidRPr="00F153EE">
              <w:rPr>
                <w:b/>
                <w:sz w:val="16"/>
                <w:szCs w:val="16"/>
                <w:lang w:val="ru-RU" w:eastAsia="ru-RU"/>
              </w:rPr>
              <w:t>Повне</w:t>
            </w:r>
            <w:proofErr w:type="spellEnd"/>
            <w:r w:rsidRPr="00F153EE">
              <w:rPr>
                <w:b/>
                <w:sz w:val="16"/>
                <w:szCs w:val="16"/>
                <w:lang w:val="ru-RU" w:eastAsia="ru-RU"/>
              </w:rPr>
              <w:t xml:space="preserve"> </w:t>
            </w:r>
            <w:proofErr w:type="spellStart"/>
            <w:r w:rsidRPr="00F153EE">
              <w:rPr>
                <w:b/>
                <w:sz w:val="16"/>
                <w:szCs w:val="16"/>
                <w:lang w:val="ru-RU" w:eastAsia="ru-RU"/>
              </w:rPr>
              <w:t>найменування</w:t>
            </w:r>
            <w:proofErr w:type="spellEnd"/>
            <w:r w:rsidRPr="00F153EE">
              <w:rPr>
                <w:b/>
                <w:sz w:val="16"/>
                <w:szCs w:val="16"/>
                <w:lang w:val="ru-RU" w:eastAsia="ru-RU"/>
              </w:rPr>
              <w:t xml:space="preserve">, код за ЄДРПОУ </w:t>
            </w:r>
            <w:proofErr w:type="spellStart"/>
            <w:r w:rsidRPr="00F153EE">
              <w:rPr>
                <w:b/>
                <w:sz w:val="16"/>
                <w:szCs w:val="16"/>
                <w:lang w:val="ru-RU" w:eastAsia="ru-RU"/>
              </w:rPr>
              <w:t>юридичної</w:t>
            </w:r>
            <w:proofErr w:type="spellEnd"/>
            <w:r w:rsidRPr="00F153EE">
              <w:rPr>
                <w:b/>
                <w:sz w:val="16"/>
                <w:szCs w:val="16"/>
                <w:lang w:val="ru-RU" w:eastAsia="ru-RU"/>
              </w:rPr>
              <w:t xml:space="preserve"> особи - </w:t>
            </w:r>
            <w:proofErr w:type="spellStart"/>
            <w:r w:rsidRPr="00F153EE">
              <w:rPr>
                <w:b/>
                <w:sz w:val="16"/>
                <w:szCs w:val="16"/>
                <w:lang w:val="ru-RU" w:eastAsia="ru-RU"/>
              </w:rPr>
              <w:t>учасника</w:t>
            </w:r>
            <w:proofErr w:type="spellEnd"/>
            <w:r w:rsidRPr="00F153EE">
              <w:rPr>
                <w:b/>
                <w:sz w:val="16"/>
                <w:szCs w:val="16"/>
                <w:lang w:val="ru-RU" w:eastAsia="ru-RU"/>
              </w:rPr>
              <w:t xml:space="preserve"> </w:t>
            </w:r>
            <w:proofErr w:type="gramStart"/>
            <w:r w:rsidRPr="00F153EE">
              <w:rPr>
                <w:b/>
                <w:sz w:val="16"/>
                <w:szCs w:val="16"/>
                <w:lang w:val="ru-RU" w:eastAsia="ru-RU"/>
              </w:rPr>
              <w:t>корпоративного</w:t>
            </w:r>
            <w:proofErr w:type="gramEnd"/>
            <w:r w:rsidRPr="00F153EE">
              <w:rPr>
                <w:b/>
                <w:sz w:val="16"/>
                <w:szCs w:val="16"/>
                <w:lang w:val="ru-RU" w:eastAsia="ru-RU"/>
              </w:rPr>
              <w:t xml:space="preserve"> </w:t>
            </w:r>
            <w:proofErr w:type="spellStart"/>
            <w:r w:rsidRPr="00F153EE">
              <w:rPr>
                <w:b/>
                <w:sz w:val="16"/>
                <w:szCs w:val="16"/>
                <w:lang w:val="ru-RU" w:eastAsia="ru-RU"/>
              </w:rPr>
              <w:t>інвестиційного</w:t>
            </w:r>
            <w:proofErr w:type="spellEnd"/>
            <w:r w:rsidRPr="00F153EE">
              <w:rPr>
                <w:b/>
                <w:sz w:val="16"/>
                <w:szCs w:val="16"/>
                <w:lang w:val="ru-RU" w:eastAsia="ru-RU"/>
              </w:rPr>
              <w:t xml:space="preserve"> фонду</w:t>
            </w:r>
          </w:p>
        </w:tc>
        <w:tc>
          <w:tcPr>
            <w:tcW w:w="961" w:type="pct"/>
            <w:tcBorders>
              <w:bottom w:val="single" w:sz="18" w:space="0" w:color="9BBB59"/>
            </w:tcBorders>
            <w:vAlign w:val="center"/>
          </w:tcPr>
          <w:p w:rsidR="00DF6986" w:rsidRPr="00F153EE" w:rsidRDefault="00DF6986" w:rsidP="001A2101">
            <w:pPr>
              <w:spacing w:before="60" w:after="60"/>
              <w:jc w:val="center"/>
              <w:rPr>
                <w:rFonts w:ascii="Cambria" w:hAnsi="Cambria"/>
                <w:sz w:val="16"/>
                <w:szCs w:val="16"/>
                <w:lang w:val="ru-RU" w:eastAsia="ru-RU"/>
              </w:rPr>
            </w:pPr>
            <w:r w:rsidRPr="00F153EE">
              <w:rPr>
                <w:b/>
                <w:sz w:val="16"/>
                <w:szCs w:val="16"/>
                <w:lang w:val="ru-RU" w:eastAsia="ru-RU"/>
              </w:rPr>
              <w:t xml:space="preserve">Код за ЄДРПОУ </w:t>
            </w:r>
            <w:proofErr w:type="spellStart"/>
            <w:r w:rsidRPr="00F153EE">
              <w:rPr>
                <w:b/>
                <w:sz w:val="16"/>
                <w:szCs w:val="16"/>
                <w:lang w:val="ru-RU" w:eastAsia="ru-RU"/>
              </w:rPr>
              <w:t>юридичної</w:t>
            </w:r>
            <w:proofErr w:type="spellEnd"/>
            <w:r w:rsidRPr="00F153EE">
              <w:rPr>
                <w:b/>
                <w:sz w:val="16"/>
                <w:szCs w:val="16"/>
                <w:lang w:val="ru-RU" w:eastAsia="ru-RU"/>
              </w:rPr>
              <w:t xml:space="preserve"> особи </w:t>
            </w:r>
            <w:proofErr w:type="spellStart"/>
            <w:r w:rsidRPr="00F153EE">
              <w:rPr>
                <w:b/>
                <w:sz w:val="16"/>
                <w:szCs w:val="16"/>
                <w:lang w:val="ru-RU" w:eastAsia="ru-RU"/>
              </w:rPr>
              <w:t>або</w:t>
            </w:r>
            <w:proofErr w:type="spellEnd"/>
            <w:r w:rsidRPr="00F153EE">
              <w:rPr>
                <w:b/>
                <w:sz w:val="16"/>
                <w:szCs w:val="16"/>
                <w:lang w:val="ru-RU" w:eastAsia="ru-RU"/>
              </w:rPr>
              <w:t xml:space="preserve"> </w:t>
            </w:r>
            <w:proofErr w:type="spellStart"/>
            <w:r w:rsidRPr="00F153EE">
              <w:rPr>
                <w:b/>
                <w:sz w:val="16"/>
                <w:szCs w:val="16"/>
                <w:lang w:val="ru-RU" w:eastAsia="ru-RU"/>
              </w:rPr>
              <w:t>реєстраційний</w:t>
            </w:r>
            <w:proofErr w:type="spellEnd"/>
            <w:r w:rsidRPr="00F153EE">
              <w:rPr>
                <w:b/>
                <w:sz w:val="16"/>
                <w:szCs w:val="16"/>
                <w:lang w:val="ru-RU" w:eastAsia="ru-RU"/>
              </w:rPr>
              <w:t xml:space="preserve"> номер </w:t>
            </w:r>
            <w:proofErr w:type="spellStart"/>
            <w:proofErr w:type="gramStart"/>
            <w:r w:rsidRPr="00F153EE">
              <w:rPr>
                <w:b/>
                <w:sz w:val="16"/>
                <w:szCs w:val="16"/>
                <w:lang w:val="ru-RU" w:eastAsia="ru-RU"/>
              </w:rPr>
              <w:t>обл</w:t>
            </w:r>
            <w:proofErr w:type="gramEnd"/>
            <w:r w:rsidRPr="00F153EE">
              <w:rPr>
                <w:b/>
                <w:sz w:val="16"/>
                <w:szCs w:val="16"/>
                <w:lang w:val="ru-RU" w:eastAsia="ru-RU"/>
              </w:rPr>
              <w:t>ікової</w:t>
            </w:r>
            <w:proofErr w:type="spellEnd"/>
            <w:r w:rsidRPr="00F153EE">
              <w:rPr>
                <w:b/>
                <w:sz w:val="16"/>
                <w:szCs w:val="16"/>
                <w:lang w:val="ru-RU" w:eastAsia="ru-RU"/>
              </w:rPr>
              <w:t xml:space="preserve"> </w:t>
            </w:r>
            <w:proofErr w:type="spellStart"/>
            <w:r w:rsidRPr="00F153EE">
              <w:rPr>
                <w:b/>
                <w:sz w:val="16"/>
                <w:szCs w:val="16"/>
                <w:lang w:val="ru-RU" w:eastAsia="ru-RU"/>
              </w:rPr>
              <w:t>картки</w:t>
            </w:r>
            <w:proofErr w:type="spellEnd"/>
            <w:r w:rsidRPr="00F153EE">
              <w:rPr>
                <w:b/>
                <w:sz w:val="16"/>
                <w:szCs w:val="16"/>
                <w:lang w:val="ru-RU" w:eastAsia="ru-RU"/>
              </w:rPr>
              <w:t xml:space="preserve"> </w:t>
            </w:r>
            <w:proofErr w:type="spellStart"/>
            <w:r w:rsidRPr="00F153EE">
              <w:rPr>
                <w:b/>
                <w:sz w:val="16"/>
                <w:szCs w:val="16"/>
                <w:lang w:val="ru-RU" w:eastAsia="ru-RU"/>
              </w:rPr>
              <w:t>платника</w:t>
            </w:r>
            <w:proofErr w:type="spellEnd"/>
            <w:r w:rsidRPr="00F153EE">
              <w:rPr>
                <w:b/>
                <w:sz w:val="16"/>
                <w:szCs w:val="16"/>
                <w:lang w:val="ru-RU" w:eastAsia="ru-RU"/>
              </w:rPr>
              <w:t xml:space="preserve"> </w:t>
            </w:r>
            <w:proofErr w:type="spellStart"/>
            <w:r w:rsidRPr="00F153EE">
              <w:rPr>
                <w:b/>
                <w:sz w:val="16"/>
                <w:szCs w:val="16"/>
                <w:lang w:val="ru-RU" w:eastAsia="ru-RU"/>
              </w:rPr>
              <w:t>податків</w:t>
            </w:r>
            <w:proofErr w:type="spellEnd"/>
            <w:r w:rsidRPr="00F153EE">
              <w:rPr>
                <w:b/>
                <w:sz w:val="16"/>
                <w:szCs w:val="16"/>
                <w:lang w:val="ru-RU" w:eastAsia="ru-RU"/>
              </w:rPr>
              <w:t xml:space="preserve"> (</w:t>
            </w:r>
            <w:proofErr w:type="spellStart"/>
            <w:r w:rsidRPr="00F153EE">
              <w:rPr>
                <w:b/>
                <w:sz w:val="16"/>
                <w:szCs w:val="16"/>
                <w:lang w:val="ru-RU" w:eastAsia="ru-RU"/>
              </w:rPr>
              <w:t>або</w:t>
            </w:r>
            <w:proofErr w:type="spellEnd"/>
            <w:r w:rsidRPr="00F153EE">
              <w:rPr>
                <w:b/>
                <w:sz w:val="16"/>
                <w:szCs w:val="16"/>
                <w:lang w:val="ru-RU" w:eastAsia="ru-RU"/>
              </w:rPr>
              <w:t xml:space="preserve"> </w:t>
            </w:r>
            <w:proofErr w:type="spellStart"/>
            <w:r w:rsidRPr="00F153EE">
              <w:rPr>
                <w:b/>
                <w:sz w:val="16"/>
                <w:szCs w:val="16"/>
                <w:lang w:val="ru-RU" w:eastAsia="ru-RU"/>
              </w:rPr>
              <w:t>серія</w:t>
            </w:r>
            <w:proofErr w:type="spellEnd"/>
            <w:r w:rsidRPr="00F153EE">
              <w:rPr>
                <w:b/>
                <w:sz w:val="16"/>
                <w:szCs w:val="16"/>
                <w:lang w:val="ru-RU" w:eastAsia="ru-RU"/>
              </w:rPr>
              <w:t xml:space="preserve"> та номер паспорта) </w:t>
            </w:r>
            <w:proofErr w:type="spellStart"/>
            <w:r w:rsidRPr="00F153EE">
              <w:rPr>
                <w:b/>
                <w:sz w:val="16"/>
                <w:szCs w:val="16"/>
                <w:lang w:val="ru-RU" w:eastAsia="ru-RU"/>
              </w:rPr>
              <w:t>фізичної</w:t>
            </w:r>
            <w:proofErr w:type="spellEnd"/>
            <w:r w:rsidRPr="00F153EE">
              <w:rPr>
                <w:b/>
                <w:sz w:val="16"/>
                <w:szCs w:val="16"/>
                <w:lang w:val="ru-RU" w:eastAsia="ru-RU"/>
              </w:rPr>
              <w:t xml:space="preserve"> особи, </w:t>
            </w:r>
            <w:proofErr w:type="spellStart"/>
            <w:r w:rsidRPr="00F153EE">
              <w:rPr>
                <w:b/>
                <w:sz w:val="16"/>
                <w:szCs w:val="16"/>
                <w:lang w:val="ru-RU" w:eastAsia="ru-RU"/>
              </w:rPr>
              <w:t>щодо</w:t>
            </w:r>
            <w:proofErr w:type="spellEnd"/>
            <w:r w:rsidRPr="00F153EE">
              <w:rPr>
                <w:b/>
                <w:sz w:val="16"/>
                <w:szCs w:val="16"/>
                <w:lang w:val="ru-RU" w:eastAsia="ru-RU"/>
              </w:rPr>
              <w:t xml:space="preserve"> </w:t>
            </w:r>
            <w:proofErr w:type="spellStart"/>
            <w:r w:rsidRPr="00F153EE">
              <w:rPr>
                <w:b/>
                <w:sz w:val="16"/>
                <w:szCs w:val="16"/>
                <w:lang w:val="ru-RU" w:eastAsia="ru-RU"/>
              </w:rPr>
              <w:t>якої</w:t>
            </w:r>
            <w:proofErr w:type="spellEnd"/>
            <w:r w:rsidRPr="00F153EE">
              <w:rPr>
                <w:b/>
                <w:sz w:val="16"/>
                <w:szCs w:val="16"/>
                <w:lang w:val="ru-RU" w:eastAsia="ru-RU"/>
              </w:rPr>
              <w:t xml:space="preserve"> </w:t>
            </w:r>
            <w:proofErr w:type="spellStart"/>
            <w:r w:rsidRPr="00F153EE">
              <w:rPr>
                <w:b/>
                <w:sz w:val="16"/>
                <w:szCs w:val="16"/>
                <w:lang w:val="ru-RU" w:eastAsia="ru-RU"/>
              </w:rPr>
              <w:t>існує</w:t>
            </w:r>
            <w:proofErr w:type="spellEnd"/>
            <w:r w:rsidRPr="00F153EE">
              <w:rPr>
                <w:b/>
                <w:sz w:val="16"/>
                <w:szCs w:val="16"/>
                <w:lang w:val="ru-RU" w:eastAsia="ru-RU"/>
              </w:rPr>
              <w:t xml:space="preserve"> </w:t>
            </w:r>
            <w:proofErr w:type="spellStart"/>
            <w:r w:rsidRPr="00F153EE">
              <w:rPr>
                <w:b/>
                <w:sz w:val="16"/>
                <w:szCs w:val="16"/>
                <w:lang w:val="ru-RU" w:eastAsia="ru-RU"/>
              </w:rPr>
              <w:t>пов'язаність</w:t>
            </w:r>
            <w:proofErr w:type="spellEnd"/>
          </w:p>
        </w:tc>
        <w:tc>
          <w:tcPr>
            <w:tcW w:w="852" w:type="pct"/>
            <w:tcBorders>
              <w:bottom w:val="single" w:sz="18" w:space="0" w:color="9BBB59"/>
            </w:tcBorders>
            <w:vAlign w:val="center"/>
          </w:tcPr>
          <w:p w:rsidR="00DF6986" w:rsidRPr="00F153EE" w:rsidRDefault="00DF6986" w:rsidP="001A2101">
            <w:pPr>
              <w:spacing w:before="60" w:after="60"/>
              <w:jc w:val="center"/>
              <w:rPr>
                <w:rFonts w:ascii="Cambria" w:hAnsi="Cambria"/>
                <w:sz w:val="16"/>
                <w:szCs w:val="16"/>
                <w:lang w:val="ru-RU" w:eastAsia="ru-RU"/>
              </w:rPr>
            </w:pPr>
            <w:proofErr w:type="spellStart"/>
            <w:r w:rsidRPr="00F153EE">
              <w:rPr>
                <w:b/>
                <w:sz w:val="16"/>
                <w:szCs w:val="16"/>
                <w:lang w:val="ru-RU" w:eastAsia="ru-RU"/>
              </w:rPr>
              <w:t>Повне</w:t>
            </w:r>
            <w:proofErr w:type="spellEnd"/>
            <w:r w:rsidRPr="00F153EE">
              <w:rPr>
                <w:b/>
                <w:sz w:val="16"/>
                <w:szCs w:val="16"/>
                <w:lang w:val="ru-RU" w:eastAsia="ru-RU"/>
              </w:rPr>
              <w:t xml:space="preserve"> </w:t>
            </w:r>
            <w:proofErr w:type="spellStart"/>
            <w:r w:rsidRPr="00F153EE">
              <w:rPr>
                <w:b/>
                <w:sz w:val="16"/>
                <w:szCs w:val="16"/>
                <w:lang w:val="ru-RU" w:eastAsia="ru-RU"/>
              </w:rPr>
              <w:t>найменування</w:t>
            </w:r>
            <w:proofErr w:type="spellEnd"/>
            <w:r w:rsidRPr="00F153EE">
              <w:rPr>
                <w:b/>
                <w:sz w:val="16"/>
                <w:szCs w:val="16"/>
                <w:lang w:val="ru-RU" w:eastAsia="ru-RU"/>
              </w:rPr>
              <w:t xml:space="preserve"> </w:t>
            </w:r>
            <w:proofErr w:type="spellStart"/>
            <w:r w:rsidRPr="00F153EE">
              <w:rPr>
                <w:b/>
                <w:sz w:val="16"/>
                <w:szCs w:val="16"/>
                <w:lang w:val="ru-RU" w:eastAsia="ru-RU"/>
              </w:rPr>
              <w:t>юридичної</w:t>
            </w:r>
            <w:proofErr w:type="spellEnd"/>
            <w:r w:rsidRPr="00F153EE">
              <w:rPr>
                <w:b/>
                <w:sz w:val="16"/>
                <w:szCs w:val="16"/>
                <w:lang w:val="ru-RU" w:eastAsia="ru-RU"/>
              </w:rPr>
              <w:t xml:space="preserve"> особи </w:t>
            </w:r>
            <w:proofErr w:type="spellStart"/>
            <w:r w:rsidRPr="00F153EE">
              <w:rPr>
                <w:b/>
                <w:sz w:val="16"/>
                <w:szCs w:val="16"/>
                <w:lang w:val="ru-RU" w:eastAsia="ru-RU"/>
              </w:rPr>
              <w:t>або</w:t>
            </w:r>
            <w:proofErr w:type="spellEnd"/>
            <w:r w:rsidRPr="00F153EE">
              <w:rPr>
                <w:b/>
                <w:sz w:val="16"/>
                <w:szCs w:val="16"/>
                <w:lang w:val="ru-RU" w:eastAsia="ru-RU"/>
              </w:rPr>
              <w:t xml:space="preserve"> </w:t>
            </w:r>
            <w:proofErr w:type="spellStart"/>
            <w:proofErr w:type="gramStart"/>
            <w:r w:rsidRPr="00F153EE">
              <w:rPr>
                <w:b/>
                <w:sz w:val="16"/>
                <w:szCs w:val="16"/>
                <w:lang w:val="ru-RU" w:eastAsia="ru-RU"/>
              </w:rPr>
              <w:t>пр</w:t>
            </w:r>
            <w:proofErr w:type="gramEnd"/>
            <w:r w:rsidRPr="00F153EE">
              <w:rPr>
                <w:b/>
                <w:sz w:val="16"/>
                <w:szCs w:val="16"/>
                <w:lang w:val="ru-RU" w:eastAsia="ru-RU"/>
              </w:rPr>
              <w:t>ізвище</w:t>
            </w:r>
            <w:proofErr w:type="spellEnd"/>
            <w:r w:rsidRPr="00F153EE">
              <w:rPr>
                <w:b/>
                <w:sz w:val="16"/>
                <w:szCs w:val="16"/>
                <w:lang w:val="ru-RU" w:eastAsia="ru-RU"/>
              </w:rPr>
              <w:t xml:space="preserve">, </w:t>
            </w:r>
            <w:proofErr w:type="spellStart"/>
            <w:r w:rsidRPr="00F153EE">
              <w:rPr>
                <w:b/>
                <w:sz w:val="16"/>
                <w:szCs w:val="16"/>
                <w:lang w:val="ru-RU" w:eastAsia="ru-RU"/>
              </w:rPr>
              <w:t>ім'я</w:t>
            </w:r>
            <w:proofErr w:type="spellEnd"/>
            <w:r w:rsidRPr="00F153EE">
              <w:rPr>
                <w:b/>
                <w:sz w:val="16"/>
                <w:szCs w:val="16"/>
                <w:lang w:val="ru-RU" w:eastAsia="ru-RU"/>
              </w:rPr>
              <w:t xml:space="preserve">, по </w:t>
            </w:r>
            <w:proofErr w:type="spellStart"/>
            <w:r w:rsidRPr="00F153EE">
              <w:rPr>
                <w:b/>
                <w:sz w:val="16"/>
                <w:szCs w:val="16"/>
                <w:lang w:val="ru-RU" w:eastAsia="ru-RU"/>
              </w:rPr>
              <w:t>батькові</w:t>
            </w:r>
            <w:proofErr w:type="spellEnd"/>
            <w:r w:rsidRPr="00F153EE">
              <w:rPr>
                <w:b/>
                <w:sz w:val="16"/>
                <w:szCs w:val="16"/>
                <w:lang w:val="ru-RU" w:eastAsia="ru-RU"/>
              </w:rPr>
              <w:t xml:space="preserve"> </w:t>
            </w:r>
            <w:proofErr w:type="spellStart"/>
            <w:r w:rsidRPr="00F153EE">
              <w:rPr>
                <w:b/>
                <w:sz w:val="16"/>
                <w:szCs w:val="16"/>
                <w:lang w:val="ru-RU" w:eastAsia="ru-RU"/>
              </w:rPr>
              <w:t>фізичної</w:t>
            </w:r>
            <w:proofErr w:type="spellEnd"/>
            <w:r w:rsidRPr="00F153EE">
              <w:rPr>
                <w:b/>
                <w:sz w:val="16"/>
                <w:szCs w:val="16"/>
                <w:lang w:val="ru-RU" w:eastAsia="ru-RU"/>
              </w:rPr>
              <w:t xml:space="preserve"> особи, </w:t>
            </w:r>
            <w:proofErr w:type="spellStart"/>
            <w:r w:rsidRPr="00F153EE">
              <w:rPr>
                <w:b/>
                <w:sz w:val="16"/>
                <w:szCs w:val="16"/>
                <w:lang w:val="ru-RU" w:eastAsia="ru-RU"/>
              </w:rPr>
              <w:t>щодо</w:t>
            </w:r>
            <w:proofErr w:type="spellEnd"/>
            <w:r w:rsidRPr="00F153EE">
              <w:rPr>
                <w:b/>
                <w:sz w:val="16"/>
                <w:szCs w:val="16"/>
                <w:lang w:val="ru-RU" w:eastAsia="ru-RU"/>
              </w:rPr>
              <w:t xml:space="preserve"> </w:t>
            </w:r>
            <w:proofErr w:type="spellStart"/>
            <w:r w:rsidRPr="00F153EE">
              <w:rPr>
                <w:b/>
                <w:sz w:val="16"/>
                <w:szCs w:val="16"/>
                <w:lang w:val="ru-RU" w:eastAsia="ru-RU"/>
              </w:rPr>
              <w:t>якої</w:t>
            </w:r>
            <w:proofErr w:type="spellEnd"/>
            <w:r w:rsidRPr="00F153EE">
              <w:rPr>
                <w:b/>
                <w:sz w:val="16"/>
                <w:szCs w:val="16"/>
                <w:lang w:val="ru-RU" w:eastAsia="ru-RU"/>
              </w:rPr>
              <w:t xml:space="preserve"> </w:t>
            </w:r>
            <w:proofErr w:type="spellStart"/>
            <w:r w:rsidRPr="00F153EE">
              <w:rPr>
                <w:b/>
                <w:sz w:val="16"/>
                <w:szCs w:val="16"/>
                <w:lang w:val="ru-RU" w:eastAsia="ru-RU"/>
              </w:rPr>
              <w:t>існує</w:t>
            </w:r>
            <w:proofErr w:type="spellEnd"/>
            <w:r w:rsidRPr="00F153EE">
              <w:rPr>
                <w:b/>
                <w:sz w:val="16"/>
                <w:szCs w:val="16"/>
                <w:lang w:val="ru-RU" w:eastAsia="ru-RU"/>
              </w:rPr>
              <w:t xml:space="preserve"> </w:t>
            </w:r>
            <w:proofErr w:type="spellStart"/>
            <w:r w:rsidRPr="00F153EE">
              <w:rPr>
                <w:b/>
                <w:sz w:val="16"/>
                <w:szCs w:val="16"/>
                <w:lang w:val="ru-RU" w:eastAsia="ru-RU"/>
              </w:rPr>
              <w:t>пов'язаність</w:t>
            </w:r>
            <w:proofErr w:type="spellEnd"/>
          </w:p>
        </w:tc>
        <w:tc>
          <w:tcPr>
            <w:tcW w:w="1151" w:type="pct"/>
            <w:tcBorders>
              <w:bottom w:val="single" w:sz="18" w:space="0" w:color="9BBB59"/>
            </w:tcBorders>
            <w:vAlign w:val="center"/>
          </w:tcPr>
          <w:p w:rsidR="00DF6986" w:rsidRPr="00F153EE" w:rsidRDefault="00DF6986" w:rsidP="001A2101">
            <w:pPr>
              <w:spacing w:before="60" w:after="60"/>
              <w:jc w:val="center"/>
              <w:rPr>
                <w:rFonts w:ascii="Cambria" w:hAnsi="Cambria"/>
                <w:sz w:val="16"/>
                <w:szCs w:val="16"/>
                <w:lang w:val="ru-RU" w:eastAsia="ru-RU"/>
              </w:rPr>
            </w:pPr>
            <w:proofErr w:type="spellStart"/>
            <w:r w:rsidRPr="00F153EE">
              <w:rPr>
                <w:b/>
                <w:sz w:val="16"/>
                <w:szCs w:val="16"/>
                <w:lang w:val="ru-RU" w:eastAsia="ru-RU"/>
              </w:rPr>
              <w:t>Місцезнаходження</w:t>
            </w:r>
            <w:proofErr w:type="spellEnd"/>
            <w:r w:rsidRPr="00F153EE">
              <w:rPr>
                <w:b/>
                <w:sz w:val="16"/>
                <w:szCs w:val="16"/>
                <w:lang w:val="ru-RU" w:eastAsia="ru-RU"/>
              </w:rPr>
              <w:t xml:space="preserve"> </w:t>
            </w:r>
            <w:proofErr w:type="spellStart"/>
            <w:r w:rsidRPr="00F153EE">
              <w:rPr>
                <w:b/>
                <w:sz w:val="16"/>
                <w:szCs w:val="16"/>
                <w:lang w:val="ru-RU" w:eastAsia="ru-RU"/>
              </w:rPr>
              <w:t>юридичної</w:t>
            </w:r>
            <w:proofErr w:type="spellEnd"/>
            <w:r w:rsidRPr="00F153EE">
              <w:rPr>
                <w:b/>
                <w:sz w:val="16"/>
                <w:szCs w:val="16"/>
                <w:lang w:val="ru-RU" w:eastAsia="ru-RU"/>
              </w:rPr>
              <w:t xml:space="preserve"> особи </w:t>
            </w:r>
            <w:proofErr w:type="spellStart"/>
            <w:r w:rsidRPr="00F153EE">
              <w:rPr>
                <w:b/>
                <w:sz w:val="16"/>
                <w:szCs w:val="16"/>
                <w:lang w:val="ru-RU" w:eastAsia="ru-RU"/>
              </w:rPr>
              <w:t>або</w:t>
            </w:r>
            <w:proofErr w:type="spellEnd"/>
            <w:r w:rsidRPr="00F153EE">
              <w:rPr>
                <w:b/>
                <w:sz w:val="16"/>
                <w:szCs w:val="16"/>
                <w:lang w:val="ru-RU" w:eastAsia="ru-RU"/>
              </w:rPr>
              <w:t xml:space="preserve"> </w:t>
            </w:r>
            <w:proofErr w:type="spellStart"/>
            <w:r w:rsidRPr="00F153EE">
              <w:rPr>
                <w:b/>
                <w:sz w:val="16"/>
                <w:szCs w:val="16"/>
                <w:lang w:val="ru-RU" w:eastAsia="ru-RU"/>
              </w:rPr>
              <w:t>паспортні</w:t>
            </w:r>
            <w:proofErr w:type="spellEnd"/>
            <w:r w:rsidRPr="00F153EE">
              <w:rPr>
                <w:b/>
                <w:sz w:val="16"/>
                <w:szCs w:val="16"/>
                <w:lang w:val="ru-RU" w:eastAsia="ru-RU"/>
              </w:rPr>
              <w:t xml:space="preserve"> </w:t>
            </w:r>
            <w:proofErr w:type="spellStart"/>
            <w:r w:rsidRPr="00F153EE">
              <w:rPr>
                <w:b/>
                <w:sz w:val="16"/>
                <w:szCs w:val="16"/>
                <w:lang w:val="ru-RU" w:eastAsia="ru-RU"/>
              </w:rPr>
              <w:t>дані</w:t>
            </w:r>
            <w:proofErr w:type="spellEnd"/>
            <w:r w:rsidRPr="00F153EE">
              <w:rPr>
                <w:b/>
                <w:sz w:val="16"/>
                <w:szCs w:val="16"/>
                <w:lang w:val="ru-RU" w:eastAsia="ru-RU"/>
              </w:rPr>
              <w:t xml:space="preserve"> </w:t>
            </w:r>
            <w:proofErr w:type="spellStart"/>
            <w:r w:rsidRPr="00F153EE">
              <w:rPr>
                <w:b/>
                <w:sz w:val="16"/>
                <w:szCs w:val="16"/>
                <w:lang w:val="ru-RU" w:eastAsia="ru-RU"/>
              </w:rPr>
              <w:t>фізичної</w:t>
            </w:r>
            <w:proofErr w:type="spellEnd"/>
            <w:r w:rsidRPr="00F153EE">
              <w:rPr>
                <w:b/>
                <w:sz w:val="16"/>
                <w:szCs w:val="16"/>
                <w:lang w:val="ru-RU" w:eastAsia="ru-RU"/>
              </w:rPr>
              <w:t xml:space="preserve"> особи, </w:t>
            </w:r>
            <w:proofErr w:type="spellStart"/>
            <w:r w:rsidRPr="00F153EE">
              <w:rPr>
                <w:b/>
                <w:sz w:val="16"/>
                <w:szCs w:val="16"/>
                <w:lang w:val="ru-RU" w:eastAsia="ru-RU"/>
              </w:rPr>
              <w:t>щодо</w:t>
            </w:r>
            <w:proofErr w:type="spellEnd"/>
            <w:r w:rsidRPr="00F153EE">
              <w:rPr>
                <w:b/>
                <w:sz w:val="16"/>
                <w:szCs w:val="16"/>
                <w:lang w:val="ru-RU" w:eastAsia="ru-RU"/>
              </w:rPr>
              <w:t xml:space="preserve"> </w:t>
            </w:r>
            <w:proofErr w:type="spellStart"/>
            <w:r w:rsidRPr="00F153EE">
              <w:rPr>
                <w:b/>
                <w:sz w:val="16"/>
                <w:szCs w:val="16"/>
                <w:lang w:val="ru-RU" w:eastAsia="ru-RU"/>
              </w:rPr>
              <w:t>якої</w:t>
            </w:r>
            <w:proofErr w:type="spellEnd"/>
            <w:r w:rsidRPr="00F153EE">
              <w:rPr>
                <w:b/>
                <w:sz w:val="16"/>
                <w:szCs w:val="16"/>
                <w:lang w:val="ru-RU" w:eastAsia="ru-RU"/>
              </w:rPr>
              <w:t xml:space="preserve"> </w:t>
            </w:r>
            <w:proofErr w:type="spellStart"/>
            <w:r w:rsidRPr="00F153EE">
              <w:rPr>
                <w:b/>
                <w:sz w:val="16"/>
                <w:szCs w:val="16"/>
                <w:lang w:val="ru-RU" w:eastAsia="ru-RU"/>
              </w:rPr>
              <w:t>існує</w:t>
            </w:r>
            <w:proofErr w:type="spellEnd"/>
            <w:r w:rsidRPr="00F153EE">
              <w:rPr>
                <w:b/>
                <w:sz w:val="16"/>
                <w:szCs w:val="16"/>
                <w:lang w:val="ru-RU" w:eastAsia="ru-RU"/>
              </w:rPr>
              <w:t xml:space="preserve"> </w:t>
            </w:r>
            <w:proofErr w:type="spellStart"/>
            <w:proofErr w:type="gramStart"/>
            <w:r w:rsidRPr="00F153EE">
              <w:rPr>
                <w:b/>
                <w:sz w:val="16"/>
                <w:szCs w:val="16"/>
                <w:lang w:val="ru-RU" w:eastAsia="ru-RU"/>
              </w:rPr>
              <w:t>пов'язан</w:t>
            </w:r>
            <w:proofErr w:type="gramEnd"/>
            <w:r w:rsidRPr="00F153EE">
              <w:rPr>
                <w:b/>
                <w:sz w:val="16"/>
                <w:szCs w:val="16"/>
                <w:lang w:val="ru-RU" w:eastAsia="ru-RU"/>
              </w:rPr>
              <w:t>ість</w:t>
            </w:r>
            <w:proofErr w:type="spellEnd"/>
          </w:p>
        </w:tc>
        <w:tc>
          <w:tcPr>
            <w:tcW w:w="666" w:type="pct"/>
            <w:tcBorders>
              <w:bottom w:val="single" w:sz="18" w:space="0" w:color="9BBB59"/>
            </w:tcBorders>
            <w:vAlign w:val="center"/>
          </w:tcPr>
          <w:p w:rsidR="00DF6986" w:rsidRPr="00F153EE" w:rsidRDefault="00DF6986" w:rsidP="00DF6986">
            <w:pPr>
              <w:spacing w:before="60" w:after="60"/>
              <w:jc w:val="center"/>
              <w:rPr>
                <w:rFonts w:ascii="Cambria" w:hAnsi="Cambria"/>
                <w:sz w:val="16"/>
                <w:szCs w:val="16"/>
                <w:lang w:val="ru-RU" w:eastAsia="ru-RU"/>
              </w:rPr>
            </w:pPr>
            <w:proofErr w:type="spellStart"/>
            <w:proofErr w:type="gramStart"/>
            <w:r w:rsidRPr="00F153EE">
              <w:rPr>
                <w:b/>
                <w:sz w:val="16"/>
                <w:szCs w:val="16"/>
                <w:lang w:val="ru-RU" w:eastAsia="ru-RU"/>
              </w:rPr>
              <w:t>Частка</w:t>
            </w:r>
            <w:proofErr w:type="spellEnd"/>
            <w:r w:rsidRPr="00F153EE">
              <w:rPr>
                <w:b/>
                <w:sz w:val="16"/>
                <w:szCs w:val="16"/>
                <w:lang w:val="ru-RU" w:eastAsia="ru-RU"/>
              </w:rPr>
              <w:t xml:space="preserve"> в статутному </w:t>
            </w:r>
            <w:proofErr w:type="spellStart"/>
            <w:r w:rsidRPr="00F153EE">
              <w:rPr>
                <w:b/>
                <w:sz w:val="16"/>
                <w:szCs w:val="16"/>
                <w:lang w:val="ru-RU" w:eastAsia="ru-RU"/>
              </w:rPr>
              <w:t>капіталі</w:t>
            </w:r>
            <w:proofErr w:type="spellEnd"/>
            <w:r w:rsidRPr="00F153EE">
              <w:rPr>
                <w:b/>
                <w:sz w:val="16"/>
                <w:szCs w:val="16"/>
                <w:lang w:val="ru-RU" w:eastAsia="ru-RU"/>
              </w:rPr>
              <w:t xml:space="preserve"> </w:t>
            </w:r>
            <w:proofErr w:type="spellStart"/>
            <w:r w:rsidRPr="00F153EE">
              <w:rPr>
                <w:b/>
                <w:sz w:val="16"/>
                <w:szCs w:val="16"/>
                <w:lang w:val="ru-RU" w:eastAsia="ru-RU"/>
              </w:rPr>
              <w:t>учасника</w:t>
            </w:r>
            <w:proofErr w:type="spellEnd"/>
            <w:r w:rsidRPr="00F153EE">
              <w:rPr>
                <w:b/>
                <w:sz w:val="16"/>
                <w:szCs w:val="16"/>
                <w:lang w:val="ru-RU" w:eastAsia="ru-RU"/>
              </w:rPr>
              <w:t xml:space="preserve"> </w:t>
            </w:r>
            <w:proofErr w:type="spellStart"/>
            <w:r w:rsidRPr="00F153EE">
              <w:rPr>
                <w:b/>
                <w:sz w:val="16"/>
                <w:szCs w:val="16"/>
                <w:lang w:val="ru-RU" w:eastAsia="ru-RU"/>
              </w:rPr>
              <w:t>корпоратив-ного</w:t>
            </w:r>
            <w:proofErr w:type="spellEnd"/>
            <w:r w:rsidRPr="00F153EE">
              <w:rPr>
                <w:b/>
                <w:sz w:val="16"/>
                <w:szCs w:val="16"/>
                <w:lang w:val="ru-RU" w:eastAsia="ru-RU"/>
              </w:rPr>
              <w:t xml:space="preserve"> фонду,</w:t>
            </w:r>
            <w:r>
              <w:rPr>
                <w:b/>
                <w:sz w:val="16"/>
                <w:szCs w:val="16"/>
                <w:lang w:val="ru-RU" w:eastAsia="ru-RU"/>
              </w:rPr>
              <w:t xml:space="preserve"> </w:t>
            </w:r>
            <w:r w:rsidRPr="00F153EE">
              <w:rPr>
                <w:b/>
                <w:sz w:val="16"/>
                <w:szCs w:val="16"/>
                <w:lang w:val="ru-RU" w:eastAsia="ru-RU"/>
              </w:rPr>
              <w:t>%</w:t>
            </w:r>
            <w:proofErr w:type="gramEnd"/>
          </w:p>
        </w:tc>
      </w:tr>
      <w:tr w:rsidR="00FF5012" w:rsidRPr="006A2CDC" w:rsidTr="0034467B">
        <w:tc>
          <w:tcPr>
            <w:tcW w:w="268" w:type="pct"/>
            <w:shd w:val="clear" w:color="auto" w:fill="EAF1DD" w:themeFill="accent3" w:themeFillTint="33"/>
            <w:vAlign w:val="center"/>
          </w:tcPr>
          <w:p w:rsidR="00FF5012" w:rsidRPr="004B11BA" w:rsidRDefault="00FF5012" w:rsidP="001A2101">
            <w:pPr>
              <w:pStyle w:val="af1"/>
              <w:spacing w:before="60" w:beforeAutospacing="0" w:after="60" w:afterAutospacing="0"/>
              <w:jc w:val="center"/>
              <w:rPr>
                <w:b/>
                <w:bCs/>
                <w:sz w:val="16"/>
                <w:szCs w:val="16"/>
              </w:rPr>
            </w:pPr>
            <w:r w:rsidRPr="004B11BA">
              <w:rPr>
                <w:rFonts w:ascii="Cambria" w:hAnsi="Cambria"/>
                <w:b/>
                <w:bCs/>
                <w:color w:val="000000"/>
                <w:sz w:val="16"/>
                <w:szCs w:val="16"/>
              </w:rPr>
              <w:t>1.</w:t>
            </w:r>
          </w:p>
        </w:tc>
        <w:tc>
          <w:tcPr>
            <w:tcW w:w="1102" w:type="pct"/>
            <w:shd w:val="clear" w:color="auto" w:fill="EAF1DD" w:themeFill="accent3" w:themeFillTint="33"/>
            <w:vAlign w:val="center"/>
          </w:tcPr>
          <w:p w:rsidR="00FF5012" w:rsidRPr="004B11BA" w:rsidRDefault="00FF5012" w:rsidP="001A2101">
            <w:pPr>
              <w:pStyle w:val="af1"/>
              <w:spacing w:before="60" w:beforeAutospacing="0" w:after="60" w:afterAutospacing="0"/>
              <w:jc w:val="center"/>
              <w:rPr>
                <w:color w:val="000000"/>
                <w:sz w:val="16"/>
                <w:szCs w:val="16"/>
                <w:lang w:val="uk-UA"/>
              </w:rPr>
            </w:pPr>
            <w:r w:rsidRPr="004B11BA">
              <w:rPr>
                <w:color w:val="000000"/>
                <w:sz w:val="16"/>
                <w:szCs w:val="16"/>
              </w:rPr>
              <w:t xml:space="preserve">ТОВАРИСТВО </w:t>
            </w:r>
            <w:proofErr w:type="gramStart"/>
            <w:r w:rsidRPr="004B11BA">
              <w:rPr>
                <w:color w:val="000000"/>
                <w:sz w:val="16"/>
                <w:szCs w:val="16"/>
              </w:rPr>
              <w:t>З</w:t>
            </w:r>
            <w:proofErr w:type="gramEnd"/>
            <w:r w:rsidRPr="004B11BA">
              <w:rPr>
                <w:color w:val="000000"/>
                <w:sz w:val="16"/>
                <w:szCs w:val="16"/>
              </w:rPr>
              <w:t xml:space="preserve"> ОБМЕЖЕНОЮ ВІДПОВІДАЛЬНІСТЮ «</w:t>
            </w:r>
            <w:r w:rsidRPr="004B11BA">
              <w:rPr>
                <w:color w:val="000000"/>
                <w:sz w:val="16"/>
                <w:szCs w:val="16"/>
                <w:lang w:val="uk-UA"/>
              </w:rPr>
              <w:t>АТВІА</w:t>
            </w:r>
            <w:r w:rsidRPr="004B11BA">
              <w:rPr>
                <w:color w:val="000000"/>
                <w:sz w:val="16"/>
                <w:szCs w:val="16"/>
              </w:rPr>
              <w:t>»,</w:t>
            </w:r>
          </w:p>
          <w:p w:rsidR="00FF5012" w:rsidRPr="004B11BA" w:rsidRDefault="00FF5012" w:rsidP="001A2101">
            <w:pPr>
              <w:pStyle w:val="af1"/>
              <w:spacing w:before="60" w:beforeAutospacing="0" w:after="60" w:afterAutospacing="0"/>
              <w:jc w:val="center"/>
              <w:rPr>
                <w:color w:val="000000"/>
                <w:sz w:val="16"/>
                <w:szCs w:val="16"/>
                <w:lang w:val="uk-UA"/>
              </w:rPr>
            </w:pPr>
            <w:r w:rsidRPr="004B11BA">
              <w:rPr>
                <w:color w:val="000000"/>
                <w:sz w:val="16"/>
                <w:szCs w:val="16"/>
              </w:rPr>
              <w:t>(</w:t>
            </w:r>
            <w:proofErr w:type="spellStart"/>
            <w:r w:rsidRPr="004B11BA">
              <w:rPr>
                <w:color w:val="000000"/>
                <w:sz w:val="16"/>
                <w:szCs w:val="16"/>
              </w:rPr>
              <w:t>ідентифікаційний</w:t>
            </w:r>
            <w:proofErr w:type="spellEnd"/>
            <w:r w:rsidRPr="004B11BA">
              <w:rPr>
                <w:color w:val="000000"/>
                <w:sz w:val="16"/>
                <w:szCs w:val="16"/>
              </w:rPr>
              <w:t xml:space="preserve"> код за ЄДРПОУ 38300772)</w:t>
            </w:r>
          </w:p>
        </w:tc>
        <w:tc>
          <w:tcPr>
            <w:tcW w:w="961" w:type="pct"/>
            <w:shd w:val="clear" w:color="auto" w:fill="EAF1DD" w:themeFill="accent3" w:themeFillTint="33"/>
            <w:vAlign w:val="center"/>
          </w:tcPr>
          <w:p w:rsidR="00FF5012" w:rsidRPr="0021491A" w:rsidRDefault="00FF5012" w:rsidP="00F00CA3">
            <w:pPr>
              <w:pStyle w:val="af1"/>
              <w:spacing w:before="60" w:beforeAutospacing="0" w:after="60" w:afterAutospacing="0"/>
              <w:jc w:val="center"/>
              <w:rPr>
                <w:sz w:val="16"/>
                <w:szCs w:val="16"/>
                <w:lang w:val="uk-UA"/>
              </w:rPr>
            </w:pPr>
            <w:r w:rsidRPr="008A43BC">
              <w:rPr>
                <w:color w:val="000000"/>
                <w:sz w:val="16"/>
                <w:szCs w:val="16"/>
                <w:lang w:val="uk-UA"/>
              </w:rPr>
              <w:t>3089512992</w:t>
            </w:r>
          </w:p>
        </w:tc>
        <w:tc>
          <w:tcPr>
            <w:tcW w:w="852" w:type="pct"/>
            <w:shd w:val="clear" w:color="auto" w:fill="EAF1DD" w:themeFill="accent3" w:themeFillTint="33"/>
            <w:vAlign w:val="center"/>
          </w:tcPr>
          <w:p w:rsidR="00FF5012" w:rsidRPr="00FE5F18" w:rsidRDefault="00FF5012" w:rsidP="00F00CA3">
            <w:pPr>
              <w:pStyle w:val="rvps12"/>
              <w:spacing w:before="0" w:beforeAutospacing="0" w:after="0" w:afterAutospacing="0"/>
              <w:jc w:val="center"/>
              <w:textAlignment w:val="baseline"/>
              <w:rPr>
                <w:sz w:val="18"/>
                <w:szCs w:val="18"/>
              </w:rPr>
            </w:pPr>
            <w:r w:rsidRPr="00FE5F18">
              <w:rPr>
                <w:sz w:val="18"/>
                <w:szCs w:val="18"/>
                <w:bdr w:val="none" w:sz="0" w:space="0" w:color="auto" w:frame="1"/>
              </w:rPr>
              <w:br/>
            </w:r>
            <w:r>
              <w:rPr>
                <w:sz w:val="18"/>
                <w:szCs w:val="18"/>
                <w:bdr w:val="none" w:sz="0" w:space="0" w:color="auto" w:frame="1"/>
                <w:lang w:val="uk-UA"/>
              </w:rPr>
              <w:t>Мовчан Олександр Миколайович</w:t>
            </w:r>
          </w:p>
        </w:tc>
        <w:tc>
          <w:tcPr>
            <w:tcW w:w="1151" w:type="pct"/>
            <w:shd w:val="clear" w:color="auto" w:fill="EAF1DD" w:themeFill="accent3" w:themeFillTint="33"/>
            <w:vAlign w:val="center"/>
          </w:tcPr>
          <w:p w:rsidR="00FF5012" w:rsidRPr="00FE5F18" w:rsidRDefault="00FF5012" w:rsidP="00F00CA3">
            <w:pPr>
              <w:pStyle w:val="rvps12"/>
              <w:spacing w:before="0" w:beforeAutospacing="0" w:after="0" w:afterAutospacing="0"/>
              <w:jc w:val="center"/>
              <w:textAlignment w:val="baseline"/>
              <w:rPr>
                <w:sz w:val="18"/>
                <w:szCs w:val="18"/>
                <w:bdr w:val="none" w:sz="0" w:space="0" w:color="auto" w:frame="1"/>
                <w:lang w:val="uk-UA"/>
              </w:rPr>
            </w:pPr>
            <w:r w:rsidRPr="00FE5F18">
              <w:rPr>
                <w:sz w:val="18"/>
                <w:szCs w:val="18"/>
                <w:bdr w:val="none" w:sz="0" w:space="0" w:color="auto" w:frame="1"/>
                <w:lang w:val="uk-UA"/>
              </w:rPr>
              <w:t xml:space="preserve">Паспорт: серія </w:t>
            </w:r>
            <w:r w:rsidRPr="002302B7">
              <w:rPr>
                <w:sz w:val="18"/>
                <w:szCs w:val="18"/>
                <w:bdr w:val="none" w:sz="0" w:space="0" w:color="auto" w:frame="1"/>
                <w:lang w:val="uk-UA"/>
              </w:rPr>
              <w:t>АМ № 140006</w:t>
            </w:r>
            <w:r w:rsidRPr="00FE5F18">
              <w:rPr>
                <w:sz w:val="18"/>
                <w:szCs w:val="18"/>
                <w:bdr w:val="none" w:sz="0" w:space="0" w:color="auto" w:frame="1"/>
                <w:lang w:val="uk-UA"/>
              </w:rPr>
              <w:t xml:space="preserve">, </w:t>
            </w:r>
            <w:r>
              <w:rPr>
                <w:sz w:val="18"/>
                <w:szCs w:val="18"/>
                <w:bdr w:val="none" w:sz="0" w:space="0" w:color="auto" w:frame="1"/>
                <w:lang w:val="uk-UA"/>
              </w:rPr>
              <w:t xml:space="preserve">виданий </w:t>
            </w:r>
            <w:r w:rsidRPr="002302B7">
              <w:rPr>
                <w:sz w:val="18"/>
                <w:szCs w:val="18"/>
                <w:bdr w:val="none" w:sz="0" w:space="0" w:color="auto" w:frame="1"/>
                <w:lang w:val="uk-UA"/>
              </w:rPr>
              <w:t>Жовтневим РВ ДМУ УМВС України в Дніпропетровській області</w:t>
            </w:r>
            <w:r>
              <w:rPr>
                <w:sz w:val="18"/>
                <w:szCs w:val="18"/>
                <w:bdr w:val="none" w:sz="0" w:space="0" w:color="auto" w:frame="1"/>
                <w:lang w:val="uk-UA"/>
              </w:rPr>
              <w:t xml:space="preserve"> 11 </w:t>
            </w:r>
            <w:proofErr w:type="spellStart"/>
            <w:r>
              <w:rPr>
                <w:sz w:val="18"/>
                <w:szCs w:val="18"/>
                <w:bdr w:val="none" w:sz="0" w:space="0" w:color="auto" w:frame="1"/>
                <w:lang w:val="uk-UA"/>
              </w:rPr>
              <w:t>гудня</w:t>
            </w:r>
            <w:proofErr w:type="spellEnd"/>
            <w:r>
              <w:rPr>
                <w:sz w:val="18"/>
                <w:szCs w:val="18"/>
                <w:bdr w:val="none" w:sz="0" w:space="0" w:color="auto" w:frame="1"/>
                <w:lang w:val="uk-UA"/>
              </w:rPr>
              <w:t xml:space="preserve"> 2000</w:t>
            </w:r>
            <w:r w:rsidRPr="00FE5F18">
              <w:rPr>
                <w:sz w:val="18"/>
                <w:szCs w:val="18"/>
                <w:bdr w:val="none" w:sz="0" w:space="0" w:color="auto" w:frame="1"/>
                <w:lang w:val="uk-UA"/>
              </w:rPr>
              <w:t xml:space="preserve"> р.</w:t>
            </w:r>
          </w:p>
          <w:p w:rsidR="00FF5012" w:rsidRPr="00FE5F18" w:rsidRDefault="00FF5012" w:rsidP="00F00CA3">
            <w:pPr>
              <w:pStyle w:val="rvps12"/>
              <w:spacing w:before="0" w:beforeAutospacing="0" w:after="0" w:afterAutospacing="0"/>
              <w:jc w:val="center"/>
              <w:textAlignment w:val="baseline"/>
              <w:rPr>
                <w:sz w:val="18"/>
                <w:szCs w:val="18"/>
                <w:bdr w:val="none" w:sz="0" w:space="0" w:color="auto" w:frame="1"/>
                <w:lang w:val="uk-UA"/>
              </w:rPr>
            </w:pPr>
            <w:r w:rsidRPr="00FE5F18">
              <w:rPr>
                <w:sz w:val="18"/>
                <w:szCs w:val="18"/>
                <w:bdr w:val="none" w:sz="0" w:space="0" w:color="auto" w:frame="1"/>
                <w:lang w:val="uk-UA"/>
              </w:rPr>
              <w:t>Адреса:</w:t>
            </w:r>
          </w:p>
          <w:p w:rsidR="00FF5012" w:rsidRPr="00FE5F18" w:rsidRDefault="00FF5012" w:rsidP="00F00CA3">
            <w:pPr>
              <w:pStyle w:val="rvps12"/>
              <w:spacing w:before="0" w:beforeAutospacing="0" w:after="0" w:afterAutospacing="0"/>
              <w:jc w:val="center"/>
              <w:textAlignment w:val="baseline"/>
              <w:rPr>
                <w:sz w:val="18"/>
                <w:szCs w:val="18"/>
                <w:lang w:val="uk-UA"/>
              </w:rPr>
            </w:pPr>
            <w:r w:rsidRPr="002302B7">
              <w:rPr>
                <w:sz w:val="18"/>
                <w:szCs w:val="18"/>
                <w:bdr w:val="none" w:sz="0" w:space="0" w:color="auto" w:frame="1"/>
                <w:lang w:val="uk-UA"/>
              </w:rPr>
              <w:t>49107, м. Дніпро, вул. Гаражна буд. 49</w:t>
            </w:r>
          </w:p>
        </w:tc>
        <w:tc>
          <w:tcPr>
            <w:tcW w:w="666" w:type="pct"/>
            <w:shd w:val="clear" w:color="auto" w:fill="EAF1DD" w:themeFill="accent3" w:themeFillTint="33"/>
            <w:vAlign w:val="center"/>
          </w:tcPr>
          <w:p w:rsidR="00FF5012" w:rsidRPr="004B11BA" w:rsidRDefault="00FF5012" w:rsidP="00DF6986">
            <w:pPr>
              <w:pStyle w:val="af1"/>
              <w:spacing w:before="60" w:beforeAutospacing="0" w:after="60" w:afterAutospacing="0"/>
              <w:jc w:val="center"/>
              <w:rPr>
                <w:sz w:val="16"/>
                <w:szCs w:val="16"/>
              </w:rPr>
            </w:pPr>
            <w:r w:rsidRPr="004B11BA">
              <w:rPr>
                <w:color w:val="000000"/>
                <w:sz w:val="16"/>
                <w:szCs w:val="16"/>
                <w:lang w:val="uk-UA"/>
              </w:rPr>
              <w:t>100</w:t>
            </w:r>
            <w:r w:rsidRPr="004B11BA">
              <w:rPr>
                <w:color w:val="000000"/>
                <w:sz w:val="16"/>
                <w:szCs w:val="16"/>
              </w:rPr>
              <w:t xml:space="preserve"> </w:t>
            </w:r>
          </w:p>
        </w:tc>
      </w:tr>
    </w:tbl>
    <w:p w:rsidR="00DF6986" w:rsidRDefault="00DF6986" w:rsidP="00F759E7">
      <w:pPr>
        <w:spacing w:before="120" w:after="120"/>
        <w:jc w:val="both"/>
        <w:rPr>
          <w:rStyle w:val="rvts9"/>
          <w:highlight w:val="yellow"/>
        </w:rPr>
      </w:pPr>
    </w:p>
    <w:p w:rsidR="00A468C7" w:rsidRPr="00E70EDB" w:rsidRDefault="00A468C7" w:rsidP="00A468C7">
      <w:pPr>
        <w:spacing w:before="120" w:after="120"/>
        <w:jc w:val="center"/>
        <w:rPr>
          <w:b/>
          <w:sz w:val="22"/>
          <w:szCs w:val="22"/>
          <w:lang w:eastAsia="ru-RU"/>
        </w:rPr>
      </w:pPr>
      <w:r w:rsidRPr="00E70EDB">
        <w:rPr>
          <w:b/>
          <w:sz w:val="22"/>
          <w:szCs w:val="22"/>
          <w:lang w:eastAsia="ru-RU"/>
        </w:rPr>
        <w:t>Інформація про юридичних осіб, у яких Фонд бере участь</w:t>
      </w:r>
    </w:p>
    <w:tbl>
      <w:tblPr>
        <w:tblStyle w:val="-31"/>
        <w:tblW w:w="4924" w:type="pct"/>
        <w:tblInd w:w="108" w:type="dxa"/>
        <w:tblLook w:val="00A0" w:firstRow="1" w:lastRow="0" w:firstColumn="1" w:lastColumn="0" w:noHBand="0" w:noVBand="0"/>
      </w:tblPr>
      <w:tblGrid>
        <w:gridCol w:w="493"/>
        <w:gridCol w:w="902"/>
        <w:gridCol w:w="1308"/>
        <w:gridCol w:w="1308"/>
        <w:gridCol w:w="2333"/>
        <w:gridCol w:w="2133"/>
        <w:gridCol w:w="1226"/>
      </w:tblGrid>
      <w:tr w:rsidR="00A468C7" w:rsidRPr="00756CFD" w:rsidTr="00DF69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 w:type="pct"/>
            <w:shd w:val="clear" w:color="auto" w:fill="auto"/>
            <w:vAlign w:val="center"/>
          </w:tcPr>
          <w:p w:rsidR="00A468C7" w:rsidRPr="00756CFD" w:rsidRDefault="00A468C7" w:rsidP="00DF6986">
            <w:pPr>
              <w:spacing w:before="60" w:after="60"/>
              <w:jc w:val="center"/>
              <w:rPr>
                <w:sz w:val="16"/>
                <w:szCs w:val="16"/>
              </w:rPr>
            </w:pPr>
            <w:r w:rsidRPr="00756CFD">
              <w:rPr>
                <w:sz w:val="16"/>
                <w:szCs w:val="16"/>
              </w:rPr>
              <w:t>N</w:t>
            </w:r>
            <w:r w:rsidRPr="00756CFD">
              <w:rPr>
                <w:sz w:val="16"/>
                <w:szCs w:val="16"/>
              </w:rPr>
              <w:br/>
              <w:t>з/п</w:t>
            </w:r>
          </w:p>
        </w:tc>
        <w:tc>
          <w:tcPr>
            <w:cnfStyle w:val="000010000000" w:firstRow="0" w:lastRow="0" w:firstColumn="0" w:lastColumn="0" w:oddVBand="1" w:evenVBand="0" w:oddHBand="0" w:evenHBand="0" w:firstRowFirstColumn="0" w:firstRowLastColumn="0" w:lastRowFirstColumn="0" w:lastRowLastColumn="0"/>
            <w:tcW w:w="465" w:type="pct"/>
            <w:shd w:val="clear" w:color="auto" w:fill="auto"/>
            <w:vAlign w:val="center"/>
          </w:tcPr>
          <w:p w:rsidR="00A468C7" w:rsidRPr="00756CFD" w:rsidRDefault="00A468C7" w:rsidP="00DF6986">
            <w:pPr>
              <w:spacing w:before="60" w:after="60"/>
              <w:jc w:val="center"/>
              <w:rPr>
                <w:sz w:val="16"/>
                <w:szCs w:val="16"/>
              </w:rPr>
            </w:pPr>
            <w:r w:rsidRPr="00756CFD">
              <w:rPr>
                <w:sz w:val="16"/>
                <w:szCs w:val="16"/>
              </w:rPr>
              <w:t>Код за ЄДРПОУ Фонду</w:t>
            </w:r>
          </w:p>
        </w:tc>
        <w:tc>
          <w:tcPr>
            <w:tcW w:w="674" w:type="pct"/>
            <w:shd w:val="clear" w:color="auto" w:fill="auto"/>
            <w:vAlign w:val="center"/>
          </w:tcPr>
          <w:p w:rsidR="00A468C7" w:rsidRPr="00756CFD" w:rsidRDefault="00A468C7" w:rsidP="00DF6986">
            <w:pPr>
              <w:spacing w:before="60" w:after="60"/>
              <w:jc w:val="center"/>
              <w:cnfStyle w:val="100000000000" w:firstRow="1" w:lastRow="0" w:firstColumn="0" w:lastColumn="0" w:oddVBand="0" w:evenVBand="0" w:oddHBand="0" w:evenHBand="0" w:firstRowFirstColumn="0" w:firstRowLastColumn="0" w:lastRowFirstColumn="0" w:lastRowLastColumn="0"/>
              <w:rPr>
                <w:sz w:val="16"/>
                <w:szCs w:val="16"/>
              </w:rPr>
            </w:pPr>
            <w:r w:rsidRPr="00756CFD">
              <w:rPr>
                <w:sz w:val="16"/>
                <w:szCs w:val="16"/>
              </w:rPr>
              <w:t>Символ юридичної особи, щодо якої існує пов'язаність</w:t>
            </w:r>
          </w:p>
        </w:tc>
        <w:tc>
          <w:tcPr>
            <w:cnfStyle w:val="000010000000" w:firstRow="0" w:lastRow="0" w:firstColumn="0" w:lastColumn="0" w:oddVBand="1" w:evenVBand="0" w:oddHBand="0" w:evenHBand="0" w:firstRowFirstColumn="0" w:firstRowLastColumn="0" w:lastRowFirstColumn="0" w:lastRowLastColumn="0"/>
            <w:tcW w:w="674" w:type="pct"/>
            <w:shd w:val="clear" w:color="auto" w:fill="auto"/>
            <w:vAlign w:val="center"/>
          </w:tcPr>
          <w:p w:rsidR="00A468C7" w:rsidRPr="00756CFD" w:rsidRDefault="00A468C7" w:rsidP="00DF6986">
            <w:pPr>
              <w:spacing w:before="60" w:after="60"/>
              <w:jc w:val="center"/>
              <w:rPr>
                <w:sz w:val="16"/>
                <w:szCs w:val="16"/>
              </w:rPr>
            </w:pPr>
            <w:r w:rsidRPr="00756CFD">
              <w:rPr>
                <w:sz w:val="16"/>
                <w:szCs w:val="16"/>
              </w:rPr>
              <w:t>Код за ЄДРПОУ юридичної особи, щодо якої існує пов'язаність</w:t>
            </w:r>
          </w:p>
        </w:tc>
        <w:tc>
          <w:tcPr>
            <w:tcW w:w="1202" w:type="pct"/>
            <w:shd w:val="clear" w:color="auto" w:fill="auto"/>
            <w:vAlign w:val="center"/>
          </w:tcPr>
          <w:p w:rsidR="00A468C7" w:rsidRPr="00756CFD" w:rsidRDefault="00A468C7" w:rsidP="00DF6986">
            <w:pPr>
              <w:spacing w:before="60" w:after="60"/>
              <w:jc w:val="center"/>
              <w:cnfStyle w:val="100000000000" w:firstRow="1" w:lastRow="0" w:firstColumn="0" w:lastColumn="0" w:oddVBand="0" w:evenVBand="0" w:oddHBand="0" w:evenHBand="0" w:firstRowFirstColumn="0" w:firstRowLastColumn="0" w:lastRowFirstColumn="0" w:lastRowLastColumn="0"/>
              <w:rPr>
                <w:sz w:val="16"/>
                <w:szCs w:val="16"/>
              </w:rPr>
            </w:pPr>
            <w:r w:rsidRPr="00756CFD">
              <w:rPr>
                <w:sz w:val="16"/>
                <w:szCs w:val="16"/>
              </w:rPr>
              <w:t>Повне найменування юридичної особи, щодо якої існує пов'язаність</w:t>
            </w:r>
          </w:p>
        </w:tc>
        <w:tc>
          <w:tcPr>
            <w:cnfStyle w:val="000010000000" w:firstRow="0" w:lastRow="0" w:firstColumn="0" w:lastColumn="0" w:oddVBand="1" w:evenVBand="0" w:oddHBand="0" w:evenHBand="0" w:firstRowFirstColumn="0" w:firstRowLastColumn="0" w:lastRowFirstColumn="0" w:lastRowLastColumn="0"/>
            <w:tcW w:w="1099" w:type="pct"/>
            <w:shd w:val="clear" w:color="auto" w:fill="auto"/>
            <w:vAlign w:val="center"/>
          </w:tcPr>
          <w:p w:rsidR="00A468C7" w:rsidRPr="00756CFD" w:rsidRDefault="00A468C7" w:rsidP="00DF6986">
            <w:pPr>
              <w:spacing w:before="60" w:after="60"/>
              <w:jc w:val="center"/>
              <w:rPr>
                <w:sz w:val="16"/>
                <w:szCs w:val="16"/>
              </w:rPr>
            </w:pPr>
            <w:r w:rsidRPr="00756CFD">
              <w:rPr>
                <w:sz w:val="16"/>
                <w:szCs w:val="16"/>
              </w:rPr>
              <w:t>Місцезнаходження юридичної особи, щодо якої існує пов'язаність</w:t>
            </w:r>
          </w:p>
        </w:tc>
        <w:tc>
          <w:tcPr>
            <w:tcW w:w="632" w:type="pct"/>
            <w:shd w:val="clear" w:color="auto" w:fill="auto"/>
            <w:vAlign w:val="center"/>
          </w:tcPr>
          <w:p w:rsidR="00A468C7" w:rsidRPr="00756CFD" w:rsidRDefault="00A468C7" w:rsidP="00DF6986">
            <w:pPr>
              <w:spacing w:before="60" w:after="60"/>
              <w:jc w:val="center"/>
              <w:cnfStyle w:val="100000000000" w:firstRow="1" w:lastRow="0" w:firstColumn="0" w:lastColumn="0" w:oddVBand="0" w:evenVBand="0" w:oddHBand="0" w:evenHBand="0" w:firstRowFirstColumn="0" w:firstRowLastColumn="0" w:lastRowFirstColumn="0" w:lastRowLastColumn="0"/>
              <w:rPr>
                <w:sz w:val="16"/>
                <w:szCs w:val="16"/>
              </w:rPr>
            </w:pPr>
            <w:r w:rsidRPr="00756CFD">
              <w:rPr>
                <w:sz w:val="16"/>
                <w:szCs w:val="16"/>
              </w:rPr>
              <w:t xml:space="preserve">Частка в статутному капіталі юридичної особи, </w:t>
            </w:r>
            <w:r w:rsidRPr="00756CFD">
              <w:rPr>
                <w:sz w:val="16"/>
                <w:szCs w:val="16"/>
              </w:rPr>
              <w:br/>
              <w:t>%</w:t>
            </w:r>
          </w:p>
        </w:tc>
      </w:tr>
      <w:tr w:rsidR="00DF6986" w:rsidRPr="00756CFD" w:rsidTr="003446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 w:type="pct"/>
            <w:shd w:val="clear" w:color="auto" w:fill="EAF1DD" w:themeFill="accent3" w:themeFillTint="33"/>
            <w:vAlign w:val="center"/>
          </w:tcPr>
          <w:p w:rsidR="00DF6986" w:rsidRPr="00756CFD" w:rsidRDefault="00DF6986" w:rsidP="00DF6986">
            <w:pPr>
              <w:spacing w:before="60" w:after="60"/>
              <w:ind w:left="405" w:hanging="263"/>
              <w:jc w:val="center"/>
              <w:rPr>
                <w:rFonts w:ascii="Times New Roman" w:hAnsi="Times New Roman"/>
                <w:b w:val="0"/>
                <w:sz w:val="16"/>
                <w:szCs w:val="16"/>
              </w:rPr>
            </w:pPr>
            <w:r w:rsidRPr="00756CFD">
              <w:rPr>
                <w:rFonts w:ascii="Times New Roman" w:hAnsi="Times New Roman"/>
                <w:b w:val="0"/>
                <w:sz w:val="16"/>
                <w:szCs w:val="16"/>
              </w:rPr>
              <w:t>1.</w:t>
            </w:r>
          </w:p>
        </w:tc>
        <w:tc>
          <w:tcPr>
            <w:cnfStyle w:val="000010000000" w:firstRow="0" w:lastRow="0" w:firstColumn="0" w:lastColumn="0" w:oddVBand="1" w:evenVBand="0" w:oddHBand="0" w:evenHBand="0" w:firstRowFirstColumn="0" w:firstRowLastColumn="0" w:lastRowFirstColumn="0" w:lastRowLastColumn="0"/>
            <w:tcW w:w="465" w:type="pct"/>
            <w:shd w:val="clear" w:color="auto" w:fill="EAF1DD" w:themeFill="accent3" w:themeFillTint="33"/>
            <w:vAlign w:val="center"/>
          </w:tcPr>
          <w:p w:rsidR="00DF6986" w:rsidRPr="00A468C7" w:rsidRDefault="00DF6986" w:rsidP="00DF6986">
            <w:pPr>
              <w:pStyle w:val="rvps12"/>
              <w:spacing w:before="0" w:beforeAutospacing="0" w:after="0" w:afterAutospacing="0"/>
              <w:jc w:val="center"/>
              <w:textAlignment w:val="baseline"/>
              <w:rPr>
                <w:sz w:val="16"/>
                <w:szCs w:val="16"/>
                <w:lang w:val="en-US"/>
              </w:rPr>
            </w:pPr>
            <w:r w:rsidRPr="00A468C7">
              <w:rPr>
                <w:sz w:val="16"/>
                <w:szCs w:val="16"/>
                <w:bdr w:val="none" w:sz="0" w:space="0" w:color="auto" w:frame="1"/>
                <w:lang w:val="en-US"/>
              </w:rPr>
              <w:t>38196969</w:t>
            </w:r>
          </w:p>
        </w:tc>
        <w:tc>
          <w:tcPr>
            <w:tcW w:w="674" w:type="pct"/>
            <w:shd w:val="clear" w:color="auto" w:fill="EAF1DD" w:themeFill="accent3" w:themeFillTint="33"/>
            <w:vAlign w:val="center"/>
          </w:tcPr>
          <w:p w:rsidR="00DF6986" w:rsidRPr="00A468C7" w:rsidRDefault="00DF6986" w:rsidP="00DF6986">
            <w:pPr>
              <w:pStyle w:val="rvps12"/>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sz w:val="16"/>
                <w:szCs w:val="16"/>
                <w:lang w:val="uk-UA"/>
              </w:rPr>
            </w:pPr>
            <w:r w:rsidRPr="00A468C7">
              <w:rPr>
                <w:sz w:val="16"/>
                <w:szCs w:val="16"/>
                <w:lang w:val="uk-UA"/>
              </w:rPr>
              <w:t>І</w:t>
            </w:r>
          </w:p>
        </w:tc>
        <w:tc>
          <w:tcPr>
            <w:cnfStyle w:val="000010000000" w:firstRow="0" w:lastRow="0" w:firstColumn="0" w:lastColumn="0" w:oddVBand="1" w:evenVBand="0" w:oddHBand="0" w:evenHBand="0" w:firstRowFirstColumn="0" w:firstRowLastColumn="0" w:lastRowFirstColumn="0" w:lastRowLastColumn="0"/>
            <w:tcW w:w="674" w:type="pct"/>
            <w:shd w:val="clear" w:color="auto" w:fill="EAF1DD" w:themeFill="accent3" w:themeFillTint="33"/>
            <w:vAlign w:val="center"/>
          </w:tcPr>
          <w:p w:rsidR="00DF6986" w:rsidRPr="008D6040" w:rsidRDefault="00DF6986" w:rsidP="001A2101">
            <w:pPr>
              <w:pStyle w:val="rvps12"/>
              <w:spacing w:before="0" w:beforeAutospacing="0" w:after="0" w:afterAutospacing="0"/>
              <w:jc w:val="center"/>
              <w:textAlignment w:val="baseline"/>
              <w:rPr>
                <w:sz w:val="16"/>
                <w:szCs w:val="16"/>
                <w:lang w:val="uk-UA"/>
              </w:rPr>
            </w:pPr>
            <w:r w:rsidRPr="009C1086">
              <w:rPr>
                <w:sz w:val="16"/>
                <w:szCs w:val="16"/>
                <w:lang w:val="uk-UA"/>
              </w:rPr>
              <w:t>39835695</w:t>
            </w:r>
          </w:p>
        </w:tc>
        <w:tc>
          <w:tcPr>
            <w:tcW w:w="1202" w:type="pct"/>
            <w:shd w:val="clear" w:color="auto" w:fill="EAF1DD" w:themeFill="accent3" w:themeFillTint="33"/>
            <w:vAlign w:val="center"/>
          </w:tcPr>
          <w:p w:rsidR="00DF6986" w:rsidRPr="008D6040" w:rsidRDefault="00DF6986" w:rsidP="001A2101">
            <w:pPr>
              <w:pStyle w:val="rvps12"/>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sz w:val="16"/>
                <w:szCs w:val="16"/>
                <w:lang w:val="uk-UA"/>
              </w:rPr>
            </w:pPr>
            <w:r w:rsidRPr="008D6040">
              <w:rPr>
                <w:sz w:val="16"/>
                <w:szCs w:val="16"/>
                <w:lang w:val="uk-UA"/>
              </w:rPr>
              <w:t>ТОВ «</w:t>
            </w:r>
            <w:r>
              <w:rPr>
                <w:sz w:val="16"/>
                <w:szCs w:val="16"/>
                <w:lang w:val="uk-UA"/>
              </w:rPr>
              <w:t>ПРИОРИТІ КАПІТАЛ</w:t>
            </w:r>
            <w:r w:rsidRPr="008D6040">
              <w:rPr>
                <w:sz w:val="16"/>
                <w:szCs w:val="16"/>
                <w:lang w:val="uk-UA"/>
              </w:rPr>
              <w:t xml:space="preserve">» </w:t>
            </w:r>
          </w:p>
        </w:tc>
        <w:tc>
          <w:tcPr>
            <w:cnfStyle w:val="000010000000" w:firstRow="0" w:lastRow="0" w:firstColumn="0" w:lastColumn="0" w:oddVBand="1" w:evenVBand="0" w:oddHBand="0" w:evenHBand="0" w:firstRowFirstColumn="0" w:firstRowLastColumn="0" w:lastRowFirstColumn="0" w:lastRowLastColumn="0"/>
            <w:tcW w:w="1099" w:type="pct"/>
            <w:shd w:val="clear" w:color="auto" w:fill="EAF1DD" w:themeFill="accent3" w:themeFillTint="33"/>
            <w:vAlign w:val="center"/>
          </w:tcPr>
          <w:p w:rsidR="00DF6986" w:rsidRPr="008D6040" w:rsidRDefault="00DF6986" w:rsidP="001A2101">
            <w:pPr>
              <w:pStyle w:val="rvps12"/>
              <w:spacing w:before="0" w:beforeAutospacing="0" w:after="0" w:afterAutospacing="0"/>
              <w:jc w:val="center"/>
              <w:textAlignment w:val="baseline"/>
              <w:rPr>
                <w:sz w:val="16"/>
                <w:szCs w:val="16"/>
                <w:bdr w:val="none" w:sz="0" w:space="0" w:color="auto" w:frame="1"/>
              </w:rPr>
            </w:pPr>
            <w:r>
              <w:rPr>
                <w:sz w:val="16"/>
                <w:szCs w:val="16"/>
                <w:bdr w:val="none" w:sz="0" w:space="0" w:color="auto" w:frame="1"/>
              </w:rPr>
              <w:t xml:space="preserve">49000, </w:t>
            </w:r>
            <w:r w:rsidRPr="009C1086">
              <w:rPr>
                <w:sz w:val="16"/>
                <w:szCs w:val="16"/>
                <w:bdr w:val="none" w:sz="0" w:space="0" w:color="auto" w:frame="1"/>
              </w:rPr>
              <w:t xml:space="preserve"> </w:t>
            </w:r>
            <w:r>
              <w:rPr>
                <w:sz w:val="16"/>
                <w:szCs w:val="16"/>
                <w:bdr w:val="none" w:sz="0" w:space="0" w:color="auto" w:frame="1"/>
                <w:lang w:val="uk-UA"/>
              </w:rPr>
              <w:t>м</w:t>
            </w:r>
            <w:proofErr w:type="gramStart"/>
            <w:r>
              <w:rPr>
                <w:sz w:val="16"/>
                <w:szCs w:val="16"/>
                <w:bdr w:val="none" w:sz="0" w:space="0" w:color="auto" w:frame="1"/>
                <w:lang w:val="uk-UA"/>
              </w:rPr>
              <w:t>.</w:t>
            </w:r>
            <w:proofErr w:type="spellStart"/>
            <w:r w:rsidR="00FF5012">
              <w:rPr>
                <w:sz w:val="16"/>
                <w:szCs w:val="16"/>
                <w:bdr w:val="none" w:sz="0" w:space="0" w:color="auto" w:frame="1"/>
              </w:rPr>
              <w:t>Д</w:t>
            </w:r>
            <w:proofErr w:type="gramEnd"/>
            <w:r w:rsidR="00FF5012">
              <w:rPr>
                <w:sz w:val="16"/>
                <w:szCs w:val="16"/>
                <w:bdr w:val="none" w:sz="0" w:space="0" w:color="auto" w:frame="1"/>
              </w:rPr>
              <w:t>ніпро</w:t>
            </w:r>
            <w:proofErr w:type="spellEnd"/>
            <w:r>
              <w:rPr>
                <w:sz w:val="16"/>
                <w:szCs w:val="16"/>
                <w:bdr w:val="none" w:sz="0" w:space="0" w:color="auto" w:frame="1"/>
              </w:rPr>
              <w:t xml:space="preserve">, </w:t>
            </w:r>
            <w:r>
              <w:rPr>
                <w:sz w:val="16"/>
                <w:szCs w:val="16"/>
                <w:bdr w:val="none" w:sz="0" w:space="0" w:color="auto" w:frame="1"/>
                <w:lang w:val="uk-UA"/>
              </w:rPr>
              <w:t>вул.</w:t>
            </w:r>
            <w:r>
              <w:rPr>
                <w:sz w:val="16"/>
                <w:szCs w:val="16"/>
                <w:bdr w:val="none" w:sz="0" w:space="0" w:color="auto" w:frame="1"/>
              </w:rPr>
              <w:t>Ч</w:t>
            </w:r>
            <w:proofErr w:type="spellStart"/>
            <w:r>
              <w:rPr>
                <w:sz w:val="16"/>
                <w:szCs w:val="16"/>
                <w:bdr w:val="none" w:sz="0" w:space="0" w:color="auto" w:frame="1"/>
                <w:lang w:val="uk-UA"/>
              </w:rPr>
              <w:t>ервона</w:t>
            </w:r>
            <w:proofErr w:type="spellEnd"/>
            <w:r w:rsidRPr="009C1086">
              <w:rPr>
                <w:sz w:val="16"/>
                <w:szCs w:val="16"/>
                <w:bdr w:val="none" w:sz="0" w:space="0" w:color="auto" w:frame="1"/>
              </w:rPr>
              <w:t xml:space="preserve">, </w:t>
            </w:r>
            <w:proofErr w:type="spellStart"/>
            <w:r w:rsidRPr="009C1086">
              <w:rPr>
                <w:sz w:val="16"/>
                <w:szCs w:val="16"/>
                <w:bdr w:val="none" w:sz="0" w:space="0" w:color="auto" w:frame="1"/>
              </w:rPr>
              <w:t>б</w:t>
            </w:r>
            <w:r>
              <w:rPr>
                <w:sz w:val="16"/>
                <w:szCs w:val="16"/>
                <w:bdr w:val="none" w:sz="0" w:space="0" w:color="auto" w:frame="1"/>
              </w:rPr>
              <w:t>уд</w:t>
            </w:r>
            <w:proofErr w:type="spellEnd"/>
            <w:r>
              <w:rPr>
                <w:sz w:val="16"/>
                <w:szCs w:val="16"/>
                <w:bdr w:val="none" w:sz="0" w:space="0" w:color="auto" w:frame="1"/>
                <w:lang w:val="uk-UA"/>
              </w:rPr>
              <w:t>.</w:t>
            </w:r>
            <w:r w:rsidRPr="009C1086">
              <w:rPr>
                <w:sz w:val="16"/>
                <w:szCs w:val="16"/>
                <w:bdr w:val="none" w:sz="0" w:space="0" w:color="auto" w:frame="1"/>
              </w:rPr>
              <w:t xml:space="preserve"> 21 Г, </w:t>
            </w:r>
            <w:proofErr w:type="spellStart"/>
            <w:r w:rsidRPr="009C1086">
              <w:rPr>
                <w:sz w:val="16"/>
                <w:szCs w:val="16"/>
                <w:bdr w:val="none" w:sz="0" w:space="0" w:color="auto" w:frame="1"/>
              </w:rPr>
              <w:t>офіс</w:t>
            </w:r>
            <w:proofErr w:type="spellEnd"/>
            <w:r w:rsidRPr="009C1086">
              <w:rPr>
                <w:sz w:val="16"/>
                <w:szCs w:val="16"/>
                <w:bdr w:val="none" w:sz="0" w:space="0" w:color="auto" w:frame="1"/>
              </w:rPr>
              <w:t xml:space="preserve"> 521</w:t>
            </w:r>
          </w:p>
        </w:tc>
        <w:tc>
          <w:tcPr>
            <w:tcW w:w="632" w:type="pct"/>
            <w:shd w:val="clear" w:color="auto" w:fill="EAF1DD" w:themeFill="accent3" w:themeFillTint="33"/>
            <w:vAlign w:val="center"/>
          </w:tcPr>
          <w:p w:rsidR="00DF6986" w:rsidRPr="008D6040" w:rsidRDefault="00DF6986" w:rsidP="001A2101">
            <w:pPr>
              <w:pStyle w:val="rvps12"/>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sz w:val="16"/>
                <w:szCs w:val="16"/>
                <w:lang w:val="uk-UA"/>
              </w:rPr>
            </w:pPr>
            <w:r>
              <w:rPr>
                <w:sz w:val="16"/>
                <w:szCs w:val="16"/>
                <w:lang w:val="uk-UA"/>
              </w:rPr>
              <w:t>100</w:t>
            </w:r>
          </w:p>
        </w:tc>
      </w:tr>
      <w:tr w:rsidR="00DF6986" w:rsidRPr="00756CFD" w:rsidTr="00DF69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 w:type="pct"/>
            <w:shd w:val="clear" w:color="auto" w:fill="auto"/>
            <w:vAlign w:val="center"/>
          </w:tcPr>
          <w:p w:rsidR="00DF6986" w:rsidRPr="00DF6986" w:rsidRDefault="00DF6986" w:rsidP="00DF6986">
            <w:pPr>
              <w:spacing w:before="60" w:after="60"/>
              <w:ind w:left="405" w:hanging="263"/>
              <w:jc w:val="center"/>
              <w:rPr>
                <w:rFonts w:ascii="Times New Roman" w:hAnsi="Times New Roman"/>
                <w:b w:val="0"/>
                <w:sz w:val="16"/>
                <w:szCs w:val="16"/>
              </w:rPr>
            </w:pPr>
            <w:r w:rsidRPr="00DF6986">
              <w:rPr>
                <w:rFonts w:ascii="Times New Roman" w:hAnsi="Times New Roman"/>
                <w:b w:val="0"/>
                <w:sz w:val="16"/>
                <w:szCs w:val="16"/>
              </w:rPr>
              <w:t>2.</w:t>
            </w:r>
          </w:p>
        </w:tc>
        <w:tc>
          <w:tcPr>
            <w:cnfStyle w:val="000010000000" w:firstRow="0" w:lastRow="0" w:firstColumn="0" w:lastColumn="0" w:oddVBand="1" w:evenVBand="0" w:oddHBand="0" w:evenHBand="0" w:firstRowFirstColumn="0" w:firstRowLastColumn="0" w:lastRowFirstColumn="0" w:lastRowLastColumn="0"/>
            <w:tcW w:w="465" w:type="pct"/>
            <w:shd w:val="clear" w:color="auto" w:fill="auto"/>
            <w:vAlign w:val="center"/>
          </w:tcPr>
          <w:p w:rsidR="00DF6986" w:rsidRDefault="00DF6986" w:rsidP="00DF6986">
            <w:pPr>
              <w:jc w:val="center"/>
            </w:pPr>
            <w:r w:rsidRPr="009C4006">
              <w:rPr>
                <w:sz w:val="16"/>
                <w:szCs w:val="16"/>
                <w:bdr w:val="none" w:sz="0" w:space="0" w:color="auto" w:frame="1"/>
                <w:lang w:val="en-US"/>
              </w:rPr>
              <w:t>38196969</w:t>
            </w:r>
          </w:p>
        </w:tc>
        <w:tc>
          <w:tcPr>
            <w:tcW w:w="674" w:type="pct"/>
            <w:shd w:val="clear" w:color="auto" w:fill="auto"/>
            <w:vAlign w:val="center"/>
          </w:tcPr>
          <w:p w:rsidR="00DF6986" w:rsidRDefault="00DF6986" w:rsidP="00DF6986">
            <w:pPr>
              <w:jc w:val="center"/>
              <w:cnfStyle w:val="000000010000" w:firstRow="0" w:lastRow="0" w:firstColumn="0" w:lastColumn="0" w:oddVBand="0" w:evenVBand="0" w:oddHBand="0" w:evenHBand="1" w:firstRowFirstColumn="0" w:firstRowLastColumn="0" w:lastRowFirstColumn="0" w:lastRowLastColumn="0"/>
            </w:pPr>
            <w:r w:rsidRPr="0079545C">
              <w:rPr>
                <w:sz w:val="16"/>
                <w:szCs w:val="16"/>
              </w:rPr>
              <w:t>І</w:t>
            </w:r>
          </w:p>
        </w:tc>
        <w:tc>
          <w:tcPr>
            <w:cnfStyle w:val="000010000000" w:firstRow="0" w:lastRow="0" w:firstColumn="0" w:lastColumn="0" w:oddVBand="1" w:evenVBand="0" w:oddHBand="0" w:evenHBand="0" w:firstRowFirstColumn="0" w:firstRowLastColumn="0" w:lastRowFirstColumn="0" w:lastRowLastColumn="0"/>
            <w:tcW w:w="674" w:type="pct"/>
            <w:shd w:val="clear" w:color="auto" w:fill="auto"/>
            <w:vAlign w:val="center"/>
          </w:tcPr>
          <w:p w:rsidR="00DF6986" w:rsidRPr="008D6040" w:rsidRDefault="00DF6986" w:rsidP="001A2101">
            <w:pPr>
              <w:pStyle w:val="rvps12"/>
              <w:spacing w:before="0" w:beforeAutospacing="0" w:after="0" w:afterAutospacing="0"/>
              <w:jc w:val="center"/>
              <w:textAlignment w:val="baseline"/>
              <w:rPr>
                <w:sz w:val="16"/>
                <w:szCs w:val="16"/>
                <w:lang w:val="uk-UA"/>
              </w:rPr>
            </w:pPr>
            <w:r w:rsidRPr="00A66998">
              <w:rPr>
                <w:sz w:val="16"/>
                <w:szCs w:val="16"/>
                <w:lang w:val="uk-UA"/>
              </w:rPr>
              <w:t>39835627</w:t>
            </w:r>
          </w:p>
        </w:tc>
        <w:tc>
          <w:tcPr>
            <w:tcW w:w="1202" w:type="pct"/>
            <w:shd w:val="clear" w:color="auto" w:fill="auto"/>
            <w:vAlign w:val="center"/>
          </w:tcPr>
          <w:p w:rsidR="00DF6986" w:rsidRPr="008D6040" w:rsidRDefault="00DF6986" w:rsidP="001A2101">
            <w:pPr>
              <w:pStyle w:val="rvps12"/>
              <w:spacing w:before="0" w:beforeAutospacing="0" w:after="0" w:afterAutospacing="0"/>
              <w:jc w:val="center"/>
              <w:textAlignment w:val="baseline"/>
              <w:cnfStyle w:val="000000010000" w:firstRow="0" w:lastRow="0" w:firstColumn="0" w:lastColumn="0" w:oddVBand="0" w:evenVBand="0" w:oddHBand="0" w:evenHBand="1" w:firstRowFirstColumn="0" w:firstRowLastColumn="0" w:lastRowFirstColumn="0" w:lastRowLastColumn="0"/>
              <w:rPr>
                <w:sz w:val="16"/>
                <w:szCs w:val="16"/>
                <w:lang w:val="uk-UA"/>
              </w:rPr>
            </w:pPr>
            <w:r>
              <w:rPr>
                <w:sz w:val="16"/>
                <w:szCs w:val="16"/>
                <w:lang w:val="uk-UA"/>
              </w:rPr>
              <w:t>ТОВ «</w:t>
            </w:r>
            <w:r w:rsidRPr="00A66998">
              <w:rPr>
                <w:sz w:val="16"/>
                <w:szCs w:val="16"/>
                <w:lang w:val="uk-UA"/>
              </w:rPr>
              <w:t>ГЛОБАЛ ФІНАНС ЛТД</w:t>
            </w:r>
            <w:r>
              <w:rPr>
                <w:sz w:val="16"/>
                <w:szCs w:val="16"/>
                <w:lang w:val="uk-UA"/>
              </w:rPr>
              <w:t>»</w:t>
            </w:r>
          </w:p>
        </w:tc>
        <w:tc>
          <w:tcPr>
            <w:cnfStyle w:val="000010000000" w:firstRow="0" w:lastRow="0" w:firstColumn="0" w:lastColumn="0" w:oddVBand="1" w:evenVBand="0" w:oddHBand="0" w:evenHBand="0" w:firstRowFirstColumn="0" w:firstRowLastColumn="0" w:lastRowFirstColumn="0" w:lastRowLastColumn="0"/>
            <w:tcW w:w="1099" w:type="pct"/>
            <w:shd w:val="clear" w:color="auto" w:fill="auto"/>
            <w:vAlign w:val="center"/>
          </w:tcPr>
          <w:p w:rsidR="00DF6986" w:rsidRPr="00A66998" w:rsidRDefault="00DF6986" w:rsidP="001A2101">
            <w:pPr>
              <w:pStyle w:val="rvps12"/>
              <w:spacing w:before="0" w:beforeAutospacing="0" w:after="0" w:afterAutospacing="0"/>
              <w:jc w:val="center"/>
              <w:textAlignment w:val="baseline"/>
              <w:rPr>
                <w:sz w:val="16"/>
                <w:szCs w:val="16"/>
                <w:bdr w:val="none" w:sz="0" w:space="0" w:color="auto" w:frame="1"/>
                <w:lang w:val="uk-UA"/>
              </w:rPr>
            </w:pPr>
            <w:r w:rsidRPr="00A66998">
              <w:rPr>
                <w:sz w:val="16"/>
                <w:szCs w:val="16"/>
                <w:bdr w:val="none" w:sz="0" w:space="0" w:color="auto" w:frame="1"/>
              </w:rPr>
              <w:t xml:space="preserve">49000,  </w:t>
            </w:r>
            <w:proofErr w:type="spellStart"/>
            <w:r w:rsidRPr="00A66998">
              <w:rPr>
                <w:sz w:val="16"/>
                <w:szCs w:val="16"/>
                <w:bdr w:val="none" w:sz="0" w:space="0" w:color="auto" w:frame="1"/>
              </w:rPr>
              <w:t>м</w:t>
            </w:r>
            <w:proofErr w:type="gramStart"/>
            <w:r w:rsidRPr="00A66998">
              <w:rPr>
                <w:sz w:val="16"/>
                <w:szCs w:val="16"/>
                <w:bdr w:val="none" w:sz="0" w:space="0" w:color="auto" w:frame="1"/>
              </w:rPr>
              <w:t>.Д</w:t>
            </w:r>
            <w:proofErr w:type="gramEnd"/>
            <w:r w:rsidR="00FF5012">
              <w:rPr>
                <w:sz w:val="16"/>
                <w:szCs w:val="16"/>
                <w:bdr w:val="none" w:sz="0" w:space="0" w:color="auto" w:frame="1"/>
              </w:rPr>
              <w:t>ніпро</w:t>
            </w:r>
            <w:proofErr w:type="spellEnd"/>
            <w:r w:rsidRPr="00A66998">
              <w:rPr>
                <w:sz w:val="16"/>
                <w:szCs w:val="16"/>
                <w:bdr w:val="none" w:sz="0" w:space="0" w:color="auto" w:frame="1"/>
              </w:rPr>
              <w:t xml:space="preserve">, </w:t>
            </w:r>
            <w:proofErr w:type="spellStart"/>
            <w:r w:rsidRPr="00A66998">
              <w:rPr>
                <w:sz w:val="16"/>
                <w:szCs w:val="16"/>
                <w:bdr w:val="none" w:sz="0" w:space="0" w:color="auto" w:frame="1"/>
              </w:rPr>
              <w:t>вул.Червона</w:t>
            </w:r>
            <w:proofErr w:type="spellEnd"/>
            <w:r w:rsidRPr="00A66998">
              <w:rPr>
                <w:sz w:val="16"/>
                <w:szCs w:val="16"/>
                <w:bdr w:val="none" w:sz="0" w:space="0" w:color="auto" w:frame="1"/>
              </w:rPr>
              <w:t xml:space="preserve">, буд. 21 Г, </w:t>
            </w:r>
            <w:proofErr w:type="spellStart"/>
            <w:r w:rsidRPr="00A66998">
              <w:rPr>
                <w:sz w:val="16"/>
                <w:szCs w:val="16"/>
                <w:bdr w:val="none" w:sz="0" w:space="0" w:color="auto" w:frame="1"/>
              </w:rPr>
              <w:t>офіс</w:t>
            </w:r>
            <w:proofErr w:type="spellEnd"/>
            <w:r w:rsidRPr="00A66998">
              <w:rPr>
                <w:sz w:val="16"/>
                <w:szCs w:val="16"/>
                <w:bdr w:val="none" w:sz="0" w:space="0" w:color="auto" w:frame="1"/>
              </w:rPr>
              <w:t xml:space="preserve"> </w:t>
            </w:r>
            <w:r>
              <w:rPr>
                <w:sz w:val="16"/>
                <w:szCs w:val="16"/>
                <w:bdr w:val="none" w:sz="0" w:space="0" w:color="auto" w:frame="1"/>
                <w:lang w:val="uk-UA"/>
              </w:rPr>
              <w:t>345</w:t>
            </w:r>
          </w:p>
        </w:tc>
        <w:tc>
          <w:tcPr>
            <w:tcW w:w="632" w:type="pct"/>
            <w:shd w:val="clear" w:color="auto" w:fill="auto"/>
            <w:vAlign w:val="center"/>
          </w:tcPr>
          <w:p w:rsidR="00DF6986" w:rsidRPr="008D6040" w:rsidRDefault="00DF6986" w:rsidP="001A2101">
            <w:pPr>
              <w:pStyle w:val="rvps12"/>
              <w:spacing w:before="0" w:beforeAutospacing="0" w:after="0" w:afterAutospacing="0"/>
              <w:jc w:val="center"/>
              <w:textAlignment w:val="baseline"/>
              <w:cnfStyle w:val="000000010000" w:firstRow="0" w:lastRow="0" w:firstColumn="0" w:lastColumn="0" w:oddVBand="0" w:evenVBand="0" w:oddHBand="0" w:evenHBand="1" w:firstRowFirstColumn="0" w:firstRowLastColumn="0" w:lastRowFirstColumn="0" w:lastRowLastColumn="0"/>
              <w:rPr>
                <w:sz w:val="16"/>
                <w:szCs w:val="16"/>
                <w:lang w:val="uk-UA"/>
              </w:rPr>
            </w:pPr>
            <w:r>
              <w:rPr>
                <w:sz w:val="16"/>
                <w:szCs w:val="16"/>
                <w:lang w:val="uk-UA"/>
              </w:rPr>
              <w:t>100</w:t>
            </w:r>
          </w:p>
        </w:tc>
      </w:tr>
      <w:tr w:rsidR="00DF6986" w:rsidRPr="00756CFD" w:rsidTr="003446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 w:type="pct"/>
            <w:shd w:val="clear" w:color="auto" w:fill="EAF1DD" w:themeFill="accent3" w:themeFillTint="33"/>
            <w:vAlign w:val="center"/>
          </w:tcPr>
          <w:p w:rsidR="00DF6986" w:rsidRPr="00DF6986" w:rsidRDefault="00DF6986" w:rsidP="00DF6986">
            <w:pPr>
              <w:spacing w:before="60" w:after="60"/>
              <w:ind w:left="405" w:hanging="263"/>
              <w:jc w:val="center"/>
              <w:rPr>
                <w:rFonts w:ascii="Times New Roman" w:hAnsi="Times New Roman"/>
                <w:b w:val="0"/>
                <w:sz w:val="16"/>
                <w:szCs w:val="16"/>
              </w:rPr>
            </w:pPr>
            <w:r w:rsidRPr="00DF6986">
              <w:rPr>
                <w:rFonts w:ascii="Times New Roman" w:hAnsi="Times New Roman"/>
                <w:b w:val="0"/>
                <w:sz w:val="16"/>
                <w:szCs w:val="16"/>
              </w:rPr>
              <w:t>3.</w:t>
            </w:r>
          </w:p>
        </w:tc>
        <w:tc>
          <w:tcPr>
            <w:cnfStyle w:val="000010000000" w:firstRow="0" w:lastRow="0" w:firstColumn="0" w:lastColumn="0" w:oddVBand="1" w:evenVBand="0" w:oddHBand="0" w:evenHBand="0" w:firstRowFirstColumn="0" w:firstRowLastColumn="0" w:lastRowFirstColumn="0" w:lastRowLastColumn="0"/>
            <w:tcW w:w="465" w:type="pct"/>
            <w:shd w:val="clear" w:color="auto" w:fill="EAF1DD" w:themeFill="accent3" w:themeFillTint="33"/>
            <w:vAlign w:val="center"/>
          </w:tcPr>
          <w:p w:rsidR="00DF6986" w:rsidRDefault="00DF6986" w:rsidP="00DF6986">
            <w:pPr>
              <w:jc w:val="center"/>
            </w:pPr>
            <w:r w:rsidRPr="009C4006">
              <w:rPr>
                <w:sz w:val="16"/>
                <w:szCs w:val="16"/>
                <w:bdr w:val="none" w:sz="0" w:space="0" w:color="auto" w:frame="1"/>
                <w:lang w:val="en-US"/>
              </w:rPr>
              <w:t>38196969</w:t>
            </w:r>
          </w:p>
        </w:tc>
        <w:tc>
          <w:tcPr>
            <w:tcW w:w="674" w:type="pct"/>
            <w:shd w:val="clear" w:color="auto" w:fill="EAF1DD" w:themeFill="accent3" w:themeFillTint="33"/>
            <w:vAlign w:val="center"/>
          </w:tcPr>
          <w:p w:rsidR="00DF6986" w:rsidRDefault="00DF6986" w:rsidP="00DF6986">
            <w:pPr>
              <w:jc w:val="center"/>
              <w:cnfStyle w:val="000000100000" w:firstRow="0" w:lastRow="0" w:firstColumn="0" w:lastColumn="0" w:oddVBand="0" w:evenVBand="0" w:oddHBand="1" w:evenHBand="0" w:firstRowFirstColumn="0" w:firstRowLastColumn="0" w:lastRowFirstColumn="0" w:lastRowLastColumn="0"/>
            </w:pPr>
            <w:r w:rsidRPr="0079545C">
              <w:rPr>
                <w:sz w:val="16"/>
                <w:szCs w:val="16"/>
              </w:rPr>
              <w:t>І</w:t>
            </w:r>
          </w:p>
        </w:tc>
        <w:tc>
          <w:tcPr>
            <w:cnfStyle w:val="000010000000" w:firstRow="0" w:lastRow="0" w:firstColumn="0" w:lastColumn="0" w:oddVBand="1" w:evenVBand="0" w:oddHBand="0" w:evenHBand="0" w:firstRowFirstColumn="0" w:firstRowLastColumn="0" w:lastRowFirstColumn="0" w:lastRowLastColumn="0"/>
            <w:tcW w:w="674" w:type="pct"/>
            <w:shd w:val="clear" w:color="auto" w:fill="EAF1DD" w:themeFill="accent3" w:themeFillTint="33"/>
            <w:vAlign w:val="center"/>
          </w:tcPr>
          <w:p w:rsidR="00DF6986" w:rsidRPr="008D6040" w:rsidRDefault="00DF6986" w:rsidP="001A2101">
            <w:pPr>
              <w:pStyle w:val="rvps12"/>
              <w:spacing w:before="0" w:beforeAutospacing="0" w:after="0" w:afterAutospacing="0"/>
              <w:jc w:val="center"/>
              <w:textAlignment w:val="baseline"/>
              <w:rPr>
                <w:sz w:val="16"/>
                <w:szCs w:val="16"/>
                <w:lang w:val="uk-UA"/>
              </w:rPr>
            </w:pPr>
            <w:r w:rsidRPr="00A66998">
              <w:rPr>
                <w:sz w:val="16"/>
                <w:szCs w:val="16"/>
                <w:lang w:val="uk-UA"/>
              </w:rPr>
              <w:t>39835737</w:t>
            </w:r>
          </w:p>
        </w:tc>
        <w:tc>
          <w:tcPr>
            <w:tcW w:w="1202" w:type="pct"/>
            <w:shd w:val="clear" w:color="auto" w:fill="EAF1DD" w:themeFill="accent3" w:themeFillTint="33"/>
            <w:vAlign w:val="center"/>
          </w:tcPr>
          <w:p w:rsidR="00DF6986" w:rsidRPr="008D6040" w:rsidRDefault="00DF6986" w:rsidP="001A2101">
            <w:pPr>
              <w:pStyle w:val="rvps12"/>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sz w:val="16"/>
                <w:szCs w:val="16"/>
                <w:lang w:val="uk-UA"/>
              </w:rPr>
            </w:pPr>
            <w:r>
              <w:rPr>
                <w:sz w:val="16"/>
                <w:szCs w:val="16"/>
                <w:lang w:val="uk-UA"/>
              </w:rPr>
              <w:t>ТОВ «</w:t>
            </w:r>
            <w:r w:rsidRPr="00A66998">
              <w:rPr>
                <w:sz w:val="16"/>
                <w:szCs w:val="16"/>
                <w:lang w:val="uk-UA"/>
              </w:rPr>
              <w:t>ЄВРО-ІНВЕСТ ЛТД</w:t>
            </w:r>
            <w:r>
              <w:rPr>
                <w:sz w:val="16"/>
                <w:szCs w:val="16"/>
                <w:lang w:val="uk-UA"/>
              </w:rPr>
              <w:t>»</w:t>
            </w:r>
          </w:p>
        </w:tc>
        <w:tc>
          <w:tcPr>
            <w:cnfStyle w:val="000010000000" w:firstRow="0" w:lastRow="0" w:firstColumn="0" w:lastColumn="0" w:oddVBand="1" w:evenVBand="0" w:oddHBand="0" w:evenHBand="0" w:firstRowFirstColumn="0" w:firstRowLastColumn="0" w:lastRowFirstColumn="0" w:lastRowLastColumn="0"/>
            <w:tcW w:w="1099" w:type="pct"/>
            <w:shd w:val="clear" w:color="auto" w:fill="EAF1DD" w:themeFill="accent3" w:themeFillTint="33"/>
            <w:vAlign w:val="center"/>
          </w:tcPr>
          <w:p w:rsidR="00DF6986" w:rsidRPr="00A66998" w:rsidRDefault="00FF5012" w:rsidP="001A2101">
            <w:pPr>
              <w:pStyle w:val="rvps12"/>
              <w:spacing w:before="0" w:beforeAutospacing="0" w:after="0" w:afterAutospacing="0"/>
              <w:jc w:val="center"/>
              <w:textAlignment w:val="baseline"/>
              <w:rPr>
                <w:sz w:val="16"/>
                <w:szCs w:val="16"/>
                <w:bdr w:val="none" w:sz="0" w:space="0" w:color="auto" w:frame="1"/>
                <w:lang w:val="uk-UA"/>
              </w:rPr>
            </w:pPr>
            <w:r>
              <w:rPr>
                <w:sz w:val="16"/>
                <w:szCs w:val="16"/>
                <w:bdr w:val="none" w:sz="0" w:space="0" w:color="auto" w:frame="1"/>
              </w:rPr>
              <w:t xml:space="preserve">49000,  </w:t>
            </w:r>
            <w:proofErr w:type="spellStart"/>
            <w:r>
              <w:rPr>
                <w:sz w:val="16"/>
                <w:szCs w:val="16"/>
                <w:bdr w:val="none" w:sz="0" w:space="0" w:color="auto" w:frame="1"/>
              </w:rPr>
              <w:t>м</w:t>
            </w:r>
            <w:proofErr w:type="gramStart"/>
            <w:r>
              <w:rPr>
                <w:sz w:val="16"/>
                <w:szCs w:val="16"/>
                <w:bdr w:val="none" w:sz="0" w:space="0" w:color="auto" w:frame="1"/>
              </w:rPr>
              <w:t>.Д</w:t>
            </w:r>
            <w:proofErr w:type="gramEnd"/>
            <w:r>
              <w:rPr>
                <w:sz w:val="16"/>
                <w:szCs w:val="16"/>
                <w:bdr w:val="none" w:sz="0" w:space="0" w:color="auto" w:frame="1"/>
              </w:rPr>
              <w:t>ніпро</w:t>
            </w:r>
            <w:proofErr w:type="spellEnd"/>
            <w:r w:rsidR="00DF6986" w:rsidRPr="00A66998">
              <w:rPr>
                <w:sz w:val="16"/>
                <w:szCs w:val="16"/>
                <w:bdr w:val="none" w:sz="0" w:space="0" w:color="auto" w:frame="1"/>
              </w:rPr>
              <w:t xml:space="preserve">, </w:t>
            </w:r>
            <w:proofErr w:type="spellStart"/>
            <w:r w:rsidR="00DF6986" w:rsidRPr="00A66998">
              <w:rPr>
                <w:sz w:val="16"/>
                <w:szCs w:val="16"/>
                <w:bdr w:val="none" w:sz="0" w:space="0" w:color="auto" w:frame="1"/>
              </w:rPr>
              <w:t>вул.Червона</w:t>
            </w:r>
            <w:proofErr w:type="spellEnd"/>
            <w:r w:rsidR="00DF6986" w:rsidRPr="00A66998">
              <w:rPr>
                <w:sz w:val="16"/>
                <w:szCs w:val="16"/>
                <w:bdr w:val="none" w:sz="0" w:space="0" w:color="auto" w:frame="1"/>
              </w:rPr>
              <w:t xml:space="preserve">, буд. 21 Г, </w:t>
            </w:r>
            <w:proofErr w:type="spellStart"/>
            <w:r w:rsidR="00DF6986" w:rsidRPr="00A66998">
              <w:rPr>
                <w:sz w:val="16"/>
                <w:szCs w:val="16"/>
                <w:bdr w:val="none" w:sz="0" w:space="0" w:color="auto" w:frame="1"/>
              </w:rPr>
              <w:t>офіс</w:t>
            </w:r>
            <w:proofErr w:type="spellEnd"/>
            <w:r w:rsidR="00DF6986" w:rsidRPr="00A66998">
              <w:rPr>
                <w:sz w:val="16"/>
                <w:szCs w:val="16"/>
                <w:bdr w:val="none" w:sz="0" w:space="0" w:color="auto" w:frame="1"/>
              </w:rPr>
              <w:t xml:space="preserve"> </w:t>
            </w:r>
            <w:r w:rsidR="00DF6986">
              <w:rPr>
                <w:sz w:val="16"/>
                <w:szCs w:val="16"/>
                <w:bdr w:val="none" w:sz="0" w:space="0" w:color="auto" w:frame="1"/>
                <w:lang w:val="uk-UA"/>
              </w:rPr>
              <w:t>513</w:t>
            </w:r>
          </w:p>
        </w:tc>
        <w:tc>
          <w:tcPr>
            <w:tcW w:w="632" w:type="pct"/>
            <w:shd w:val="clear" w:color="auto" w:fill="EAF1DD" w:themeFill="accent3" w:themeFillTint="33"/>
            <w:vAlign w:val="center"/>
          </w:tcPr>
          <w:p w:rsidR="00DF6986" w:rsidRPr="008D6040" w:rsidRDefault="00DF6986" w:rsidP="001A2101">
            <w:pPr>
              <w:pStyle w:val="rvps12"/>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sz w:val="16"/>
                <w:szCs w:val="16"/>
                <w:lang w:val="uk-UA"/>
              </w:rPr>
            </w:pPr>
            <w:r>
              <w:rPr>
                <w:sz w:val="16"/>
                <w:szCs w:val="16"/>
                <w:lang w:val="uk-UA"/>
              </w:rPr>
              <w:t>100</w:t>
            </w:r>
          </w:p>
        </w:tc>
      </w:tr>
      <w:tr w:rsidR="00C76642" w:rsidRPr="00756CFD" w:rsidTr="003446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 w:type="pct"/>
            <w:shd w:val="clear" w:color="auto" w:fill="EAF1DD" w:themeFill="accent3" w:themeFillTint="33"/>
            <w:vAlign w:val="center"/>
          </w:tcPr>
          <w:p w:rsidR="00C76642" w:rsidRDefault="00C76642" w:rsidP="00F00CA3">
            <w:pPr>
              <w:pStyle w:val="rvps12"/>
              <w:spacing w:before="0" w:beforeAutospacing="0" w:after="0" w:afterAutospacing="0"/>
              <w:jc w:val="center"/>
              <w:textAlignment w:val="baseline"/>
              <w:rPr>
                <w:sz w:val="16"/>
                <w:szCs w:val="16"/>
                <w:lang w:val="uk-UA"/>
              </w:rPr>
            </w:pPr>
            <w:r>
              <w:rPr>
                <w:sz w:val="16"/>
                <w:szCs w:val="16"/>
                <w:lang w:val="uk-UA"/>
              </w:rPr>
              <w:t>4</w:t>
            </w:r>
          </w:p>
        </w:tc>
        <w:tc>
          <w:tcPr>
            <w:cnfStyle w:val="000010000000" w:firstRow="0" w:lastRow="0" w:firstColumn="0" w:lastColumn="0" w:oddVBand="1" w:evenVBand="0" w:oddHBand="0" w:evenHBand="0" w:firstRowFirstColumn="0" w:firstRowLastColumn="0" w:lastRowFirstColumn="0" w:lastRowLastColumn="0"/>
            <w:tcW w:w="465" w:type="pct"/>
            <w:shd w:val="clear" w:color="auto" w:fill="EAF1DD" w:themeFill="accent3" w:themeFillTint="33"/>
            <w:vAlign w:val="center"/>
          </w:tcPr>
          <w:p w:rsidR="00C76642" w:rsidRPr="00B41D15" w:rsidRDefault="00C76642" w:rsidP="00F00CA3">
            <w:pPr>
              <w:pStyle w:val="rvps12"/>
              <w:spacing w:before="0" w:beforeAutospacing="0" w:after="0" w:afterAutospacing="0"/>
              <w:jc w:val="center"/>
              <w:textAlignment w:val="baseline"/>
              <w:rPr>
                <w:sz w:val="16"/>
                <w:szCs w:val="16"/>
                <w:bdr w:val="none" w:sz="0" w:space="0" w:color="auto" w:frame="1"/>
                <w:lang w:val="uk-UA"/>
              </w:rPr>
            </w:pPr>
            <w:r>
              <w:rPr>
                <w:sz w:val="16"/>
                <w:szCs w:val="16"/>
                <w:bdr w:val="none" w:sz="0" w:space="0" w:color="auto" w:frame="1"/>
                <w:lang w:val="uk-UA"/>
              </w:rPr>
              <w:t>38196969</w:t>
            </w:r>
          </w:p>
        </w:tc>
        <w:tc>
          <w:tcPr>
            <w:tcW w:w="674" w:type="pct"/>
            <w:shd w:val="clear" w:color="auto" w:fill="EAF1DD" w:themeFill="accent3" w:themeFillTint="33"/>
            <w:vAlign w:val="center"/>
          </w:tcPr>
          <w:p w:rsidR="00C76642" w:rsidRPr="008D6040" w:rsidRDefault="00C76642" w:rsidP="00F00CA3">
            <w:pPr>
              <w:pStyle w:val="rvps12"/>
              <w:spacing w:before="0" w:beforeAutospacing="0" w:after="0" w:afterAutospacing="0"/>
              <w:jc w:val="center"/>
              <w:textAlignment w:val="baseline"/>
              <w:cnfStyle w:val="000000010000" w:firstRow="0" w:lastRow="0" w:firstColumn="0" w:lastColumn="0" w:oddVBand="0" w:evenVBand="0" w:oddHBand="0" w:evenHBand="1" w:firstRowFirstColumn="0" w:firstRowLastColumn="0" w:lastRowFirstColumn="0" w:lastRowLastColumn="0"/>
              <w:rPr>
                <w:sz w:val="16"/>
                <w:szCs w:val="16"/>
                <w:lang w:val="uk-UA"/>
              </w:rPr>
            </w:pPr>
            <w:r>
              <w:rPr>
                <w:sz w:val="16"/>
                <w:szCs w:val="16"/>
                <w:lang w:val="uk-UA"/>
              </w:rPr>
              <w:t>І</w:t>
            </w:r>
          </w:p>
        </w:tc>
        <w:tc>
          <w:tcPr>
            <w:cnfStyle w:val="000010000000" w:firstRow="0" w:lastRow="0" w:firstColumn="0" w:lastColumn="0" w:oddVBand="1" w:evenVBand="0" w:oddHBand="0" w:evenHBand="0" w:firstRowFirstColumn="0" w:firstRowLastColumn="0" w:lastRowFirstColumn="0" w:lastRowLastColumn="0"/>
            <w:tcW w:w="674" w:type="pct"/>
            <w:shd w:val="clear" w:color="auto" w:fill="EAF1DD" w:themeFill="accent3" w:themeFillTint="33"/>
            <w:vAlign w:val="center"/>
          </w:tcPr>
          <w:p w:rsidR="00C76642" w:rsidRPr="00A66998" w:rsidRDefault="00C76642" w:rsidP="00F00CA3">
            <w:pPr>
              <w:pStyle w:val="rvps12"/>
              <w:spacing w:before="0" w:beforeAutospacing="0" w:after="0" w:afterAutospacing="0"/>
              <w:jc w:val="center"/>
              <w:textAlignment w:val="baseline"/>
              <w:rPr>
                <w:sz w:val="16"/>
                <w:szCs w:val="16"/>
                <w:lang w:val="uk-UA"/>
              </w:rPr>
            </w:pPr>
            <w:r w:rsidRPr="00B41D15">
              <w:rPr>
                <w:sz w:val="16"/>
                <w:szCs w:val="16"/>
                <w:lang w:val="uk-UA"/>
              </w:rPr>
              <w:t>37118811</w:t>
            </w:r>
          </w:p>
        </w:tc>
        <w:tc>
          <w:tcPr>
            <w:tcW w:w="1202" w:type="pct"/>
            <w:shd w:val="clear" w:color="auto" w:fill="EAF1DD" w:themeFill="accent3" w:themeFillTint="33"/>
            <w:vAlign w:val="center"/>
          </w:tcPr>
          <w:p w:rsidR="00C76642" w:rsidRDefault="00C76642" w:rsidP="00F00CA3">
            <w:pPr>
              <w:pStyle w:val="rvps12"/>
              <w:spacing w:before="0" w:beforeAutospacing="0" w:after="0" w:afterAutospacing="0"/>
              <w:jc w:val="center"/>
              <w:textAlignment w:val="baseline"/>
              <w:cnfStyle w:val="000000010000" w:firstRow="0" w:lastRow="0" w:firstColumn="0" w:lastColumn="0" w:oddVBand="0" w:evenVBand="0" w:oddHBand="0" w:evenHBand="1" w:firstRowFirstColumn="0" w:firstRowLastColumn="0" w:lastRowFirstColumn="0" w:lastRowLastColumn="0"/>
              <w:rPr>
                <w:sz w:val="16"/>
                <w:szCs w:val="16"/>
                <w:lang w:val="uk-UA"/>
              </w:rPr>
            </w:pPr>
            <w:r>
              <w:rPr>
                <w:sz w:val="16"/>
                <w:szCs w:val="16"/>
                <w:lang w:val="uk-UA"/>
              </w:rPr>
              <w:t>ТОВ «ОПКО»</w:t>
            </w:r>
          </w:p>
        </w:tc>
        <w:tc>
          <w:tcPr>
            <w:cnfStyle w:val="000010000000" w:firstRow="0" w:lastRow="0" w:firstColumn="0" w:lastColumn="0" w:oddVBand="1" w:evenVBand="0" w:oddHBand="0" w:evenHBand="0" w:firstRowFirstColumn="0" w:firstRowLastColumn="0" w:lastRowFirstColumn="0" w:lastRowLastColumn="0"/>
            <w:tcW w:w="1099" w:type="pct"/>
            <w:shd w:val="clear" w:color="auto" w:fill="EAF1DD" w:themeFill="accent3" w:themeFillTint="33"/>
            <w:vAlign w:val="center"/>
          </w:tcPr>
          <w:p w:rsidR="00C76642" w:rsidRPr="00A66998" w:rsidRDefault="00C76642" w:rsidP="00F00CA3">
            <w:pPr>
              <w:pStyle w:val="rvps12"/>
              <w:spacing w:before="0" w:beforeAutospacing="0" w:after="0" w:afterAutospacing="0"/>
              <w:jc w:val="center"/>
              <w:textAlignment w:val="baseline"/>
              <w:rPr>
                <w:sz w:val="16"/>
                <w:szCs w:val="16"/>
                <w:bdr w:val="none" w:sz="0" w:space="0" w:color="auto" w:frame="1"/>
              </w:rPr>
            </w:pPr>
            <w:r>
              <w:rPr>
                <w:sz w:val="16"/>
                <w:szCs w:val="16"/>
                <w:bdr w:val="none" w:sz="0" w:space="0" w:color="auto" w:frame="1"/>
              </w:rPr>
              <w:t xml:space="preserve">03022, </w:t>
            </w:r>
            <w:proofErr w:type="spellStart"/>
            <w:r>
              <w:rPr>
                <w:sz w:val="16"/>
                <w:szCs w:val="16"/>
                <w:bdr w:val="none" w:sz="0" w:space="0" w:color="auto" w:frame="1"/>
              </w:rPr>
              <w:t>м</w:t>
            </w:r>
            <w:proofErr w:type="gramStart"/>
            <w:r>
              <w:rPr>
                <w:sz w:val="16"/>
                <w:szCs w:val="16"/>
                <w:bdr w:val="none" w:sz="0" w:space="0" w:color="auto" w:frame="1"/>
              </w:rPr>
              <w:t>.К</w:t>
            </w:r>
            <w:proofErr w:type="gramEnd"/>
            <w:r>
              <w:rPr>
                <w:sz w:val="16"/>
                <w:szCs w:val="16"/>
                <w:bdr w:val="none" w:sz="0" w:space="0" w:color="auto" w:frame="1"/>
              </w:rPr>
              <w:t>иїв</w:t>
            </w:r>
            <w:proofErr w:type="spellEnd"/>
            <w:r>
              <w:rPr>
                <w:sz w:val="16"/>
                <w:szCs w:val="16"/>
                <w:bdr w:val="none" w:sz="0" w:space="0" w:color="auto" w:frame="1"/>
              </w:rPr>
              <w:t xml:space="preserve">, </w:t>
            </w:r>
            <w:r>
              <w:rPr>
                <w:sz w:val="16"/>
                <w:szCs w:val="16"/>
                <w:bdr w:val="none" w:sz="0" w:space="0" w:color="auto" w:frame="1"/>
                <w:lang w:val="uk-UA"/>
              </w:rPr>
              <w:t>вул.</w:t>
            </w:r>
            <w:r>
              <w:rPr>
                <w:sz w:val="16"/>
                <w:szCs w:val="16"/>
                <w:bdr w:val="none" w:sz="0" w:space="0" w:color="auto" w:frame="1"/>
              </w:rPr>
              <w:t>В</w:t>
            </w:r>
            <w:proofErr w:type="spellStart"/>
            <w:r>
              <w:rPr>
                <w:sz w:val="16"/>
                <w:szCs w:val="16"/>
                <w:bdr w:val="none" w:sz="0" w:space="0" w:color="auto" w:frame="1"/>
                <w:lang w:val="uk-UA"/>
              </w:rPr>
              <w:t>асильківська</w:t>
            </w:r>
            <w:proofErr w:type="spellEnd"/>
            <w:r w:rsidRPr="00B41D15">
              <w:rPr>
                <w:sz w:val="16"/>
                <w:szCs w:val="16"/>
                <w:bdr w:val="none" w:sz="0" w:space="0" w:color="auto" w:frame="1"/>
              </w:rPr>
              <w:t xml:space="preserve">, </w:t>
            </w:r>
            <w:proofErr w:type="spellStart"/>
            <w:r w:rsidRPr="00B41D15">
              <w:rPr>
                <w:sz w:val="16"/>
                <w:szCs w:val="16"/>
                <w:bdr w:val="none" w:sz="0" w:space="0" w:color="auto" w:frame="1"/>
              </w:rPr>
              <w:t>будинок</w:t>
            </w:r>
            <w:proofErr w:type="spellEnd"/>
            <w:r w:rsidRPr="00B41D15">
              <w:rPr>
                <w:sz w:val="16"/>
                <w:szCs w:val="16"/>
                <w:bdr w:val="none" w:sz="0" w:space="0" w:color="auto" w:frame="1"/>
              </w:rPr>
              <w:t xml:space="preserve"> 34</w:t>
            </w:r>
          </w:p>
        </w:tc>
        <w:tc>
          <w:tcPr>
            <w:tcW w:w="632" w:type="pct"/>
            <w:shd w:val="clear" w:color="auto" w:fill="EAF1DD" w:themeFill="accent3" w:themeFillTint="33"/>
            <w:vAlign w:val="center"/>
          </w:tcPr>
          <w:p w:rsidR="00C76642" w:rsidRDefault="00C76642" w:rsidP="00F00CA3">
            <w:pPr>
              <w:pStyle w:val="rvps12"/>
              <w:spacing w:before="0" w:beforeAutospacing="0" w:after="0" w:afterAutospacing="0"/>
              <w:jc w:val="center"/>
              <w:textAlignment w:val="baseline"/>
              <w:cnfStyle w:val="000000010000" w:firstRow="0" w:lastRow="0" w:firstColumn="0" w:lastColumn="0" w:oddVBand="0" w:evenVBand="0" w:oddHBand="0" w:evenHBand="1" w:firstRowFirstColumn="0" w:firstRowLastColumn="0" w:lastRowFirstColumn="0" w:lastRowLastColumn="0"/>
              <w:rPr>
                <w:sz w:val="16"/>
                <w:szCs w:val="16"/>
                <w:lang w:val="uk-UA"/>
              </w:rPr>
            </w:pPr>
            <w:r>
              <w:rPr>
                <w:sz w:val="16"/>
                <w:szCs w:val="16"/>
                <w:lang w:val="uk-UA"/>
              </w:rPr>
              <w:t>13%</w:t>
            </w:r>
          </w:p>
        </w:tc>
      </w:tr>
    </w:tbl>
    <w:p w:rsidR="00DB1A93" w:rsidRPr="001106E2" w:rsidRDefault="00DB1A93" w:rsidP="00DB1A93">
      <w:pPr>
        <w:spacing w:before="120" w:after="120"/>
        <w:jc w:val="both"/>
        <w:rPr>
          <w:rStyle w:val="rvts9"/>
        </w:rPr>
      </w:pPr>
      <w:r w:rsidRPr="001106E2">
        <w:rPr>
          <w:rStyle w:val="rvts9"/>
        </w:rPr>
        <w:t xml:space="preserve">Протягом 2016 року Товариство здійснювало наступні операції з пов’язаними особами: </w:t>
      </w:r>
    </w:p>
    <w:p w:rsidR="00DB1A93" w:rsidRPr="001106E2" w:rsidRDefault="00DB1A93" w:rsidP="00DB1A93">
      <w:pPr>
        <w:spacing w:before="120" w:after="120"/>
        <w:jc w:val="both"/>
        <w:rPr>
          <w:rStyle w:val="rvts9"/>
        </w:rPr>
      </w:pPr>
      <w:r w:rsidRPr="001106E2">
        <w:rPr>
          <w:rStyle w:val="rvts9"/>
        </w:rPr>
        <w:t>-</w:t>
      </w:r>
      <w:r w:rsidRPr="001106E2">
        <w:rPr>
          <w:rStyle w:val="rvts9"/>
        </w:rPr>
        <w:tab/>
        <w:t xml:space="preserve">ТОВ «ПРИОРИТІ КАПІТАЛ» на протязі звітного року було надано 20 </w:t>
      </w:r>
      <w:proofErr w:type="spellStart"/>
      <w:r w:rsidRPr="001106E2">
        <w:rPr>
          <w:rStyle w:val="rvts9"/>
        </w:rPr>
        <w:t>тис.грн</w:t>
      </w:r>
      <w:proofErr w:type="spellEnd"/>
      <w:r w:rsidRPr="001106E2">
        <w:rPr>
          <w:rStyle w:val="rvts9"/>
        </w:rPr>
        <w:t xml:space="preserve">. поворотної процентної позики та </w:t>
      </w:r>
      <w:proofErr w:type="spellStart"/>
      <w:r w:rsidRPr="001106E2">
        <w:rPr>
          <w:rStyle w:val="rvts9"/>
        </w:rPr>
        <w:t>нараховано</w:t>
      </w:r>
      <w:proofErr w:type="spellEnd"/>
      <w:r w:rsidRPr="001106E2">
        <w:rPr>
          <w:rStyle w:val="rvts9"/>
        </w:rPr>
        <w:t xml:space="preserve"> протягом звітного року на надану позику 10 тис. грн. відсотків;</w:t>
      </w:r>
    </w:p>
    <w:p w:rsidR="00DB1A93" w:rsidRPr="001106E2" w:rsidRDefault="00DB1A93" w:rsidP="00DB1A93">
      <w:pPr>
        <w:spacing w:before="120" w:after="120"/>
        <w:jc w:val="both"/>
        <w:rPr>
          <w:rStyle w:val="rvts9"/>
        </w:rPr>
      </w:pPr>
      <w:r w:rsidRPr="001106E2">
        <w:rPr>
          <w:rStyle w:val="rvts9"/>
        </w:rPr>
        <w:lastRenderedPageBreak/>
        <w:t>-</w:t>
      </w:r>
      <w:r w:rsidRPr="001106E2">
        <w:rPr>
          <w:rStyle w:val="rvts9"/>
        </w:rPr>
        <w:tab/>
        <w:t xml:space="preserve">ТОВ «ГЛОБАЛ ФІНАНС ЛТД» на протязі звітного року було надано 20 </w:t>
      </w:r>
      <w:proofErr w:type="spellStart"/>
      <w:r w:rsidRPr="001106E2">
        <w:rPr>
          <w:rStyle w:val="rvts9"/>
        </w:rPr>
        <w:t>тис.грн</w:t>
      </w:r>
      <w:proofErr w:type="spellEnd"/>
      <w:r w:rsidRPr="001106E2">
        <w:rPr>
          <w:rStyle w:val="rvts9"/>
        </w:rPr>
        <w:t xml:space="preserve">. поворотної процентної позики та </w:t>
      </w:r>
      <w:proofErr w:type="spellStart"/>
      <w:r w:rsidRPr="001106E2">
        <w:rPr>
          <w:rStyle w:val="rvts9"/>
        </w:rPr>
        <w:t>нараховано</w:t>
      </w:r>
      <w:proofErr w:type="spellEnd"/>
      <w:r w:rsidRPr="001106E2">
        <w:rPr>
          <w:rStyle w:val="rvts9"/>
        </w:rPr>
        <w:t xml:space="preserve"> протягом звітного року на надану позику 6 тис. грн. відсотків;</w:t>
      </w:r>
    </w:p>
    <w:p w:rsidR="00DB1A93" w:rsidRPr="001106E2" w:rsidRDefault="00DB1A93" w:rsidP="00DB1A93">
      <w:pPr>
        <w:spacing w:before="120" w:after="120"/>
        <w:jc w:val="both"/>
        <w:rPr>
          <w:rStyle w:val="rvts9"/>
        </w:rPr>
      </w:pPr>
      <w:r w:rsidRPr="001106E2">
        <w:rPr>
          <w:rStyle w:val="rvts9"/>
        </w:rPr>
        <w:t>-</w:t>
      </w:r>
      <w:r w:rsidRPr="001106E2">
        <w:rPr>
          <w:rStyle w:val="rvts9"/>
        </w:rPr>
        <w:tab/>
        <w:t xml:space="preserve">ТОВ «ЄВРО-ІНВЕСТ ЛТД» на протязі звітного року було надано 19 </w:t>
      </w:r>
      <w:proofErr w:type="spellStart"/>
      <w:r w:rsidRPr="001106E2">
        <w:rPr>
          <w:rStyle w:val="rvts9"/>
        </w:rPr>
        <w:t>тис.грн</w:t>
      </w:r>
      <w:proofErr w:type="spellEnd"/>
      <w:r w:rsidRPr="001106E2">
        <w:rPr>
          <w:rStyle w:val="rvts9"/>
        </w:rPr>
        <w:t xml:space="preserve">. поворотної процентної позики та </w:t>
      </w:r>
      <w:proofErr w:type="spellStart"/>
      <w:r w:rsidRPr="001106E2">
        <w:rPr>
          <w:rStyle w:val="rvts9"/>
        </w:rPr>
        <w:t>нараховано</w:t>
      </w:r>
      <w:proofErr w:type="spellEnd"/>
      <w:r w:rsidRPr="001106E2">
        <w:rPr>
          <w:rStyle w:val="rvts9"/>
        </w:rPr>
        <w:t xml:space="preserve"> протягом звітного року на надану позику 5 тис. грн. відсотків.</w:t>
      </w:r>
    </w:p>
    <w:p w:rsidR="006A4F58" w:rsidRPr="003364D2" w:rsidRDefault="00DB1A93" w:rsidP="00DB1A93">
      <w:pPr>
        <w:spacing w:before="120" w:after="120"/>
        <w:jc w:val="both"/>
        <w:rPr>
          <w:rStyle w:val="rvts9"/>
        </w:rPr>
      </w:pPr>
      <w:r w:rsidRPr="001106E2">
        <w:rPr>
          <w:rStyle w:val="rvts9"/>
        </w:rPr>
        <w:t>Рівень відсоткових ставок по позикам, які надає Товариство, знаходиться в межах офіційних облікових ставок, затверджених та встановлених НБУ.</w:t>
      </w:r>
    </w:p>
    <w:p w:rsidR="008A5459" w:rsidRPr="006A2CDC" w:rsidRDefault="00BA5B75" w:rsidP="00F759E7">
      <w:pPr>
        <w:spacing w:before="120" w:after="120"/>
        <w:jc w:val="both"/>
        <w:rPr>
          <w:rStyle w:val="rvts9"/>
          <w:b/>
          <w:i/>
        </w:rPr>
      </w:pPr>
      <w:r>
        <w:rPr>
          <w:rStyle w:val="rvts9"/>
          <w:b/>
          <w:i/>
        </w:rPr>
        <w:t>Інформація про наявність подій після дати балансу</w:t>
      </w:r>
    </w:p>
    <w:p w:rsidR="00B26349" w:rsidRDefault="00BA5B75" w:rsidP="00F759E7">
      <w:pPr>
        <w:spacing w:before="120" w:after="120"/>
        <w:jc w:val="both"/>
        <w:rPr>
          <w:rStyle w:val="rvts9"/>
        </w:rPr>
      </w:pPr>
      <w:r>
        <w:rPr>
          <w:rStyle w:val="rvts9"/>
        </w:rPr>
        <w:t>У процесі виконання процедур аудиту фінансової звітності, аудитором не встановлено подій після дати балансу, які не були відображені у фінансовій звітності, проте можуть мати суттєвий вплив на фінансовий стан.</w:t>
      </w:r>
    </w:p>
    <w:p w:rsidR="008A5459" w:rsidRPr="006A2CDC" w:rsidRDefault="00BA5B75" w:rsidP="00F759E7">
      <w:pPr>
        <w:spacing w:before="120" w:after="120"/>
        <w:jc w:val="both"/>
        <w:rPr>
          <w:rStyle w:val="rvts9"/>
          <w:b/>
          <w:i/>
        </w:rPr>
      </w:pPr>
      <w:r>
        <w:rPr>
          <w:rStyle w:val="rvts9"/>
          <w:b/>
          <w:i/>
        </w:rPr>
        <w:t xml:space="preserve">Аналіз результатів </w:t>
      </w:r>
      <w:proofErr w:type="spellStart"/>
      <w:r>
        <w:rPr>
          <w:rStyle w:val="rvts9"/>
          <w:b/>
          <w:i/>
        </w:rPr>
        <w:t>пруденційних</w:t>
      </w:r>
      <w:proofErr w:type="spellEnd"/>
      <w:r>
        <w:rPr>
          <w:rStyle w:val="rvts9"/>
          <w:b/>
          <w:i/>
        </w:rPr>
        <w:t xml:space="preserve"> показників</w:t>
      </w:r>
    </w:p>
    <w:p w:rsidR="00BC7FBA" w:rsidRPr="006A2CDC" w:rsidRDefault="0034467B" w:rsidP="00F759E7">
      <w:pPr>
        <w:spacing w:before="120" w:after="120"/>
        <w:jc w:val="both"/>
        <w:rPr>
          <w:rStyle w:val="rvts9"/>
        </w:rPr>
      </w:pPr>
      <w:r w:rsidRPr="0021491A">
        <w:t xml:space="preserve">Відповідно до Положення щодо </w:t>
      </w:r>
      <w:proofErr w:type="spellStart"/>
      <w:r w:rsidRPr="0021491A">
        <w:t>пруденційних</w:t>
      </w:r>
      <w:proofErr w:type="spellEnd"/>
      <w:r w:rsidRPr="0021491A">
        <w:t xml:space="preserve"> нормативів професійної діяльності на фондовому ринку та вимог до системи управління ризиками, затвердженого рішенням  Національної  комісії з цінних паперів та фондового ринку № 1597 від 01.10.2015 року, </w:t>
      </w:r>
      <w:proofErr w:type="spellStart"/>
      <w:r w:rsidRPr="0021491A">
        <w:t>пруденційні</w:t>
      </w:r>
      <w:proofErr w:type="spellEnd"/>
      <w:r w:rsidRPr="0021491A">
        <w:t xml:space="preserve"> показники Фонду не розраховувались</w:t>
      </w:r>
      <w:r w:rsidR="00BA5B75">
        <w:rPr>
          <w:rStyle w:val="rvts9"/>
        </w:rPr>
        <w:t>.</w:t>
      </w:r>
    </w:p>
    <w:p w:rsidR="00F759E7" w:rsidRPr="006A2CDC" w:rsidRDefault="00F759E7" w:rsidP="00F759E7">
      <w:pPr>
        <w:spacing w:before="120" w:after="120"/>
        <w:jc w:val="both"/>
        <w:rPr>
          <w:rStyle w:val="rvts9"/>
          <w:b/>
          <w:i/>
        </w:rPr>
      </w:pPr>
    </w:p>
    <w:p w:rsidR="008A5459" w:rsidRPr="006A2CDC" w:rsidRDefault="00BA5B75" w:rsidP="00F759E7">
      <w:pPr>
        <w:spacing w:before="120" w:after="120"/>
        <w:jc w:val="both"/>
        <w:rPr>
          <w:rStyle w:val="rvts9"/>
          <w:b/>
          <w:i/>
        </w:rPr>
      </w:pPr>
      <w:r>
        <w:rPr>
          <w:rStyle w:val="rvts9"/>
          <w:b/>
          <w:i/>
        </w:rPr>
        <w:t>Основні відомості про аудиторську фірму</w:t>
      </w:r>
    </w:p>
    <w:p w:rsidR="0034467B" w:rsidRPr="0021491A" w:rsidRDefault="0034467B" w:rsidP="0034467B">
      <w:pPr>
        <w:autoSpaceDE w:val="0"/>
        <w:autoSpaceDN w:val="0"/>
        <w:spacing w:before="120" w:after="120"/>
        <w:jc w:val="both"/>
        <w:rPr>
          <w:color w:val="000000"/>
          <w:lang w:eastAsia="ru-RU"/>
        </w:rPr>
      </w:pPr>
      <w:r w:rsidRPr="0021491A">
        <w:rPr>
          <w:color w:val="000000"/>
          <w:lang w:eastAsia="ru-RU"/>
        </w:rPr>
        <w:t xml:space="preserve">Повне найменування: ТОВАРИСТВО З ОБМЕЖЕНОЮ ВІДПОВІДАЛЬНІСТЮ «РІАЛ АУДИТ» </w:t>
      </w:r>
    </w:p>
    <w:p w:rsidR="0034467B" w:rsidRPr="0021491A" w:rsidRDefault="0034467B" w:rsidP="0034467B">
      <w:pPr>
        <w:autoSpaceDE w:val="0"/>
        <w:autoSpaceDN w:val="0"/>
        <w:spacing w:before="120" w:after="120"/>
        <w:jc w:val="both"/>
        <w:rPr>
          <w:color w:val="000000"/>
          <w:lang w:eastAsia="ru-RU"/>
        </w:rPr>
      </w:pPr>
      <w:r w:rsidRPr="0021491A">
        <w:rPr>
          <w:color w:val="000000"/>
          <w:lang w:eastAsia="ru-RU"/>
        </w:rPr>
        <w:t>Ідентифікаційний код юридичної особи: 38013592.</w:t>
      </w:r>
    </w:p>
    <w:p w:rsidR="0034467B" w:rsidRPr="0021491A" w:rsidRDefault="0034467B" w:rsidP="0034467B">
      <w:pPr>
        <w:autoSpaceDE w:val="0"/>
        <w:autoSpaceDN w:val="0"/>
        <w:spacing w:before="120" w:after="120"/>
        <w:jc w:val="both"/>
        <w:rPr>
          <w:color w:val="000000"/>
          <w:lang w:eastAsia="ru-RU"/>
        </w:rPr>
      </w:pPr>
      <w:r w:rsidRPr="0021491A">
        <w:rPr>
          <w:color w:val="000000"/>
          <w:lang w:eastAsia="ru-RU"/>
        </w:rPr>
        <w:t>Свідоцтво про включення до Реєстру аудиторських фірм та аудиторів № 4506  видано згідно з рішенням Аудиторської палати України від 23.02.2012 року № 246/4, термін дії: з 23.02.2012 року до 22.12.2021 року.</w:t>
      </w:r>
    </w:p>
    <w:p w:rsidR="0034467B" w:rsidRPr="0021491A" w:rsidRDefault="0034467B" w:rsidP="0034467B">
      <w:pPr>
        <w:autoSpaceDE w:val="0"/>
        <w:autoSpaceDN w:val="0"/>
        <w:spacing w:before="120" w:after="120"/>
        <w:jc w:val="both"/>
        <w:rPr>
          <w:color w:val="000000"/>
          <w:lang w:eastAsia="ru-RU"/>
        </w:rPr>
      </w:pPr>
      <w:r w:rsidRPr="0021491A">
        <w:rPr>
          <w:color w:val="000000"/>
          <w:lang w:eastAsia="ru-RU"/>
        </w:rPr>
        <w:t>Свідоцтво про внесення до реєстру аудиторських фірм, які можуть проводити аудиторські перевірки професійних учасників ринку цінних паперів серія П № 000381, видане Національною комісією з цінних паперів та фондового ринку  26.01.2017 року, строком дії з 26.01.2017 року до 22.12.2021 року</w:t>
      </w:r>
    </w:p>
    <w:p w:rsidR="0034467B" w:rsidRPr="0021491A" w:rsidRDefault="0034467B" w:rsidP="0034467B">
      <w:pPr>
        <w:autoSpaceDE w:val="0"/>
        <w:autoSpaceDN w:val="0"/>
        <w:spacing w:before="120" w:after="120"/>
        <w:jc w:val="both"/>
        <w:rPr>
          <w:color w:val="000000"/>
          <w:lang w:eastAsia="ru-RU"/>
        </w:rPr>
      </w:pPr>
      <w:r w:rsidRPr="0021491A">
        <w:rPr>
          <w:color w:val="000000"/>
          <w:lang w:eastAsia="ru-RU"/>
        </w:rPr>
        <w:t>Аудитори, що брали участь в аудиторській перевірці:</w:t>
      </w:r>
    </w:p>
    <w:p w:rsidR="0034467B" w:rsidRPr="0021491A" w:rsidRDefault="0034467B" w:rsidP="0034467B">
      <w:pPr>
        <w:autoSpaceDE w:val="0"/>
        <w:autoSpaceDN w:val="0"/>
        <w:spacing w:before="120" w:after="120"/>
        <w:jc w:val="both"/>
        <w:rPr>
          <w:color w:val="000000"/>
          <w:lang w:eastAsia="ru-RU"/>
        </w:rPr>
      </w:pPr>
      <w:r w:rsidRPr="0021491A">
        <w:rPr>
          <w:color w:val="000000"/>
          <w:lang w:eastAsia="ru-RU"/>
        </w:rPr>
        <w:t>Кадацька Марина Василівна  - сертифікат аудитора № 006793 від 28.04.2011 року, дійсний до 28.04.2021 року.</w:t>
      </w:r>
    </w:p>
    <w:p w:rsidR="008A5459" w:rsidRPr="00410CB1" w:rsidRDefault="0034467B" w:rsidP="0034467B">
      <w:pPr>
        <w:autoSpaceDE w:val="0"/>
        <w:autoSpaceDN w:val="0"/>
        <w:spacing w:before="120" w:after="120"/>
        <w:jc w:val="both"/>
        <w:rPr>
          <w:color w:val="000000"/>
          <w:lang w:eastAsia="ru-RU"/>
        </w:rPr>
      </w:pPr>
      <w:r w:rsidRPr="0021491A">
        <w:rPr>
          <w:color w:val="000000"/>
          <w:lang w:eastAsia="ru-RU"/>
        </w:rPr>
        <w:t>Місцезнаходження: 02002, місто Київ, вулиця Марини Раскової, будинок 23, кімната 310</w:t>
      </w:r>
      <w:r w:rsidR="008A5459" w:rsidRPr="00410CB1">
        <w:rPr>
          <w:color w:val="000000"/>
          <w:lang w:eastAsia="ru-RU"/>
        </w:rPr>
        <w:t>.</w:t>
      </w:r>
    </w:p>
    <w:p w:rsidR="00F759E7" w:rsidRPr="006A2CDC" w:rsidRDefault="00F759E7" w:rsidP="00F759E7">
      <w:pPr>
        <w:spacing w:before="120" w:after="120"/>
        <w:jc w:val="both"/>
        <w:rPr>
          <w:rStyle w:val="rvts9"/>
          <w:b/>
          <w:i/>
          <w:lang w:val="ru-RU"/>
        </w:rPr>
      </w:pPr>
    </w:p>
    <w:p w:rsidR="009E57A1" w:rsidRDefault="009E57A1" w:rsidP="00F759E7">
      <w:pPr>
        <w:spacing w:before="120" w:after="120"/>
        <w:jc w:val="both"/>
        <w:rPr>
          <w:rStyle w:val="rvts9"/>
          <w:b/>
          <w:i/>
        </w:rPr>
      </w:pPr>
      <w:r>
        <w:rPr>
          <w:rStyle w:val="rvts9"/>
          <w:b/>
          <w:i/>
        </w:rPr>
        <w:t>Основні відомості про умови договору на проведення аудиту</w:t>
      </w:r>
    </w:p>
    <w:p w:rsidR="00FD5DA1" w:rsidRDefault="009E57A1" w:rsidP="00FD5DA1">
      <w:pPr>
        <w:spacing w:before="120" w:after="120"/>
        <w:jc w:val="both"/>
        <w:rPr>
          <w:rStyle w:val="rvts9"/>
        </w:rPr>
      </w:pPr>
      <w:r>
        <w:rPr>
          <w:rStyle w:val="rvts9"/>
        </w:rPr>
        <w:t xml:space="preserve">Дата та номер договору на проведення аудиту: </w:t>
      </w:r>
      <w:r w:rsidR="00FD5DA1">
        <w:rPr>
          <w:rStyle w:val="rvts9"/>
        </w:rPr>
        <w:t>Договір № 01.09/1/14 – АР від 01.09.2014 року</w:t>
      </w:r>
    </w:p>
    <w:p w:rsidR="00641F65" w:rsidRDefault="00641F65" w:rsidP="00F759E7">
      <w:pPr>
        <w:spacing w:before="120" w:after="120"/>
        <w:jc w:val="both"/>
        <w:rPr>
          <w:rStyle w:val="rvts9"/>
        </w:rPr>
      </w:pPr>
      <w:r>
        <w:rPr>
          <w:rStyle w:val="rvts9"/>
        </w:rPr>
        <w:t>Дата початку проведення аудиту:</w:t>
      </w:r>
      <w:r w:rsidR="00E76633">
        <w:rPr>
          <w:rStyle w:val="rvts9"/>
        </w:rPr>
        <w:t xml:space="preserve"> </w:t>
      </w:r>
      <w:r w:rsidR="00DF6986">
        <w:rPr>
          <w:rStyle w:val="rvts9"/>
        </w:rPr>
        <w:t>23.02.</w:t>
      </w:r>
      <w:r w:rsidR="00E76633">
        <w:rPr>
          <w:rStyle w:val="rvts9"/>
        </w:rPr>
        <w:t>201</w:t>
      </w:r>
      <w:r w:rsidR="0034467B">
        <w:rPr>
          <w:rStyle w:val="rvts9"/>
        </w:rPr>
        <w:t>7</w:t>
      </w:r>
      <w:r w:rsidR="00E76633">
        <w:rPr>
          <w:rStyle w:val="rvts9"/>
        </w:rPr>
        <w:t xml:space="preserve"> року</w:t>
      </w:r>
    </w:p>
    <w:p w:rsidR="00641F65" w:rsidRPr="009E57A1" w:rsidRDefault="00641F65" w:rsidP="00F759E7">
      <w:pPr>
        <w:spacing w:before="120" w:after="120"/>
        <w:jc w:val="both"/>
        <w:rPr>
          <w:rStyle w:val="rvts9"/>
        </w:rPr>
      </w:pPr>
      <w:r>
        <w:rPr>
          <w:rStyle w:val="rvts9"/>
        </w:rPr>
        <w:t>Дата закінчення проведення аудиту:</w:t>
      </w:r>
      <w:r w:rsidR="00E76633">
        <w:rPr>
          <w:rStyle w:val="rvts9"/>
        </w:rPr>
        <w:t xml:space="preserve"> </w:t>
      </w:r>
      <w:r w:rsidR="0034467B">
        <w:rPr>
          <w:rStyle w:val="rvts9"/>
        </w:rPr>
        <w:t>10</w:t>
      </w:r>
      <w:r w:rsidR="00DF6986">
        <w:rPr>
          <w:rStyle w:val="rvts9"/>
        </w:rPr>
        <w:t>.03.</w:t>
      </w:r>
      <w:r w:rsidR="00E76633">
        <w:rPr>
          <w:rStyle w:val="rvts9"/>
        </w:rPr>
        <w:t>201</w:t>
      </w:r>
      <w:r w:rsidR="0034467B">
        <w:rPr>
          <w:rStyle w:val="rvts9"/>
        </w:rPr>
        <w:t>7</w:t>
      </w:r>
      <w:r w:rsidR="00E76633">
        <w:rPr>
          <w:rStyle w:val="rvts9"/>
        </w:rPr>
        <w:t xml:space="preserve"> року</w:t>
      </w:r>
    </w:p>
    <w:p w:rsidR="008A5459" w:rsidRDefault="008A5459" w:rsidP="008A5459">
      <w:pPr>
        <w:autoSpaceDE w:val="0"/>
        <w:autoSpaceDN w:val="0"/>
        <w:spacing w:before="100" w:after="100"/>
        <w:jc w:val="both"/>
        <w:rPr>
          <w:color w:val="000000"/>
          <w:lang w:eastAsia="ru-RU"/>
        </w:rPr>
      </w:pPr>
    </w:p>
    <w:p w:rsidR="009E57A1" w:rsidRPr="00410CB1" w:rsidRDefault="009E57A1" w:rsidP="008A5459">
      <w:pPr>
        <w:autoSpaceDE w:val="0"/>
        <w:autoSpaceDN w:val="0"/>
        <w:spacing w:before="100" w:after="100"/>
        <w:jc w:val="both"/>
        <w:rPr>
          <w:color w:val="000000"/>
          <w:lang w:eastAsia="ru-RU"/>
        </w:rPr>
      </w:pPr>
    </w:p>
    <w:p w:rsidR="008A5459" w:rsidRPr="008A5459" w:rsidRDefault="00641F65" w:rsidP="00641F65">
      <w:pPr>
        <w:spacing w:before="120" w:after="120"/>
        <w:rPr>
          <w:rStyle w:val="rvts9"/>
        </w:rPr>
      </w:pPr>
      <w:r w:rsidRPr="00410CB1">
        <w:rPr>
          <w:b/>
        </w:rPr>
        <w:lastRenderedPageBreak/>
        <w:t>Генеральний директор</w:t>
      </w:r>
      <w:r w:rsidRPr="00410CB1">
        <w:rPr>
          <w:b/>
        </w:rPr>
        <w:br/>
        <w:t>ТОВ «РІАЛ АУДИТ»</w:t>
      </w:r>
      <w:r>
        <w:rPr>
          <w:b/>
        </w:rPr>
        <w:tab/>
      </w:r>
      <w:r>
        <w:rPr>
          <w:b/>
        </w:rPr>
        <w:tab/>
      </w:r>
      <w:r>
        <w:rPr>
          <w:b/>
        </w:rPr>
        <w:tab/>
      </w:r>
      <w:r>
        <w:rPr>
          <w:b/>
        </w:rPr>
        <w:tab/>
      </w:r>
      <w:r>
        <w:rPr>
          <w:b/>
        </w:rPr>
        <w:tab/>
      </w:r>
      <w:r>
        <w:rPr>
          <w:b/>
        </w:rPr>
        <w:tab/>
      </w:r>
      <w:r>
        <w:rPr>
          <w:b/>
        </w:rPr>
        <w:tab/>
      </w:r>
      <w:r w:rsidRPr="00641F65">
        <w:rPr>
          <w:b/>
        </w:rPr>
        <w:t xml:space="preserve"> </w:t>
      </w:r>
      <w:r w:rsidRPr="00410CB1">
        <w:rPr>
          <w:b/>
        </w:rPr>
        <w:t>Кадацька М.В.</w:t>
      </w:r>
    </w:p>
    <w:p w:rsidR="00D630BA" w:rsidRDefault="00B91DFC" w:rsidP="00D630BA">
      <w:pPr>
        <w:pStyle w:val="ae"/>
        <w:spacing w:before="120" w:after="120"/>
        <w:jc w:val="both"/>
        <w:rPr>
          <w:rStyle w:val="rvts9"/>
          <w:lang w:val="uk-UA"/>
        </w:rPr>
      </w:pPr>
      <w:r>
        <w:rPr>
          <w:rStyle w:val="rvts9"/>
          <w:lang w:val="uk-UA"/>
        </w:rPr>
        <w:t>Дата надання аудиторського висновку:</w:t>
      </w:r>
    </w:p>
    <w:p w:rsidR="00B91DFC" w:rsidRDefault="0034467B" w:rsidP="00D630BA">
      <w:pPr>
        <w:pStyle w:val="ae"/>
        <w:spacing w:before="120" w:after="120"/>
        <w:jc w:val="both"/>
        <w:rPr>
          <w:rStyle w:val="rvts9"/>
          <w:lang w:val="uk-UA"/>
        </w:rPr>
      </w:pPr>
      <w:r>
        <w:rPr>
          <w:rStyle w:val="rvts9"/>
          <w:lang w:val="uk-UA"/>
        </w:rPr>
        <w:t>10</w:t>
      </w:r>
      <w:r w:rsidR="00DF6986">
        <w:rPr>
          <w:rStyle w:val="rvts9"/>
          <w:lang w:val="uk-UA"/>
        </w:rPr>
        <w:t xml:space="preserve"> березня </w:t>
      </w:r>
      <w:r w:rsidR="00B91DFC">
        <w:rPr>
          <w:rStyle w:val="rvts9"/>
          <w:lang w:val="uk-UA"/>
        </w:rPr>
        <w:t>201</w:t>
      </w:r>
      <w:r>
        <w:rPr>
          <w:rStyle w:val="rvts9"/>
          <w:lang w:val="uk-UA"/>
        </w:rPr>
        <w:t>7</w:t>
      </w:r>
      <w:r w:rsidR="00B91DFC">
        <w:rPr>
          <w:rStyle w:val="rvts9"/>
          <w:lang w:val="uk-UA"/>
        </w:rPr>
        <w:t xml:space="preserve"> року</w:t>
      </w:r>
    </w:p>
    <w:p w:rsidR="002E4E1E" w:rsidRDefault="002E4E1E" w:rsidP="00D630BA">
      <w:pPr>
        <w:pStyle w:val="ae"/>
        <w:spacing w:before="120" w:after="120"/>
        <w:jc w:val="both"/>
        <w:rPr>
          <w:rStyle w:val="rvts9"/>
          <w:lang w:val="uk-UA"/>
        </w:rPr>
      </w:pPr>
    </w:p>
    <w:p w:rsidR="002E4E1E" w:rsidRDefault="002E4E1E" w:rsidP="00D630BA">
      <w:pPr>
        <w:pStyle w:val="ae"/>
        <w:spacing w:before="120" w:after="120"/>
        <w:jc w:val="both"/>
        <w:rPr>
          <w:rStyle w:val="rvts9"/>
          <w:lang w:val="uk-UA"/>
        </w:rPr>
      </w:pPr>
      <w:bookmarkStart w:id="0" w:name="_GoBack"/>
      <w:bookmarkEnd w:id="0"/>
    </w:p>
    <w:sectPr w:rsidR="002E4E1E" w:rsidSect="00E07DA0">
      <w:headerReference w:type="default" r:id="rId9"/>
      <w:footerReference w:type="even" r:id="rId10"/>
      <w:footerReference w:type="default" r:id="rId11"/>
      <w:headerReference w:type="first" r:id="rId12"/>
      <w:footerReference w:type="first" r:id="rId13"/>
      <w:pgSz w:w="11906" w:h="16838" w:code="9"/>
      <w:pgMar w:top="1276" w:right="851" w:bottom="828" w:left="1418" w:header="42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803" w:rsidRDefault="00924803">
      <w:r>
        <w:separator/>
      </w:r>
    </w:p>
  </w:endnote>
  <w:endnote w:type="continuationSeparator" w:id="0">
    <w:p w:rsidR="00924803" w:rsidRDefault="0092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301" w:rsidRDefault="003D1192" w:rsidP="00022F4A">
    <w:pPr>
      <w:pStyle w:val="a5"/>
      <w:framePr w:wrap="around" w:vAnchor="text" w:hAnchor="margin" w:xAlign="right" w:y="1"/>
      <w:rPr>
        <w:rStyle w:val="a7"/>
      </w:rPr>
    </w:pPr>
    <w:r>
      <w:rPr>
        <w:rStyle w:val="a7"/>
      </w:rPr>
      <w:fldChar w:fldCharType="begin"/>
    </w:r>
    <w:r w:rsidR="00D62301">
      <w:rPr>
        <w:rStyle w:val="a7"/>
      </w:rPr>
      <w:instrText xml:space="preserve">PAGE  </w:instrText>
    </w:r>
    <w:r>
      <w:rPr>
        <w:rStyle w:val="a7"/>
      </w:rPr>
      <w:fldChar w:fldCharType="separate"/>
    </w:r>
    <w:r w:rsidR="00D62301">
      <w:rPr>
        <w:rStyle w:val="a7"/>
        <w:noProof/>
      </w:rPr>
      <w:t>2</w:t>
    </w:r>
    <w:r>
      <w:rPr>
        <w:rStyle w:val="a7"/>
      </w:rPr>
      <w:fldChar w:fldCharType="end"/>
    </w:r>
  </w:p>
  <w:p w:rsidR="00D62301" w:rsidRDefault="00D62301" w:rsidP="007033A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014" w:rsidRDefault="00D15014" w:rsidP="00A674D7">
    <w:pPr>
      <w:pBdr>
        <w:top w:val="thickThinSmallGap" w:sz="12" w:space="1" w:color="auto"/>
      </w:pBdr>
      <w:tabs>
        <w:tab w:val="center" w:pos="0"/>
        <w:tab w:val="left" w:pos="1701"/>
        <w:tab w:val="right" w:pos="9072"/>
      </w:tabs>
      <w:autoSpaceDE w:val="0"/>
      <w:autoSpaceDN w:val="0"/>
      <w:ind w:right="45"/>
      <w:jc w:val="center"/>
      <w:rPr>
        <w:sz w:val="20"/>
        <w:szCs w:val="20"/>
        <w:lang w:val="ru-RU"/>
      </w:rPr>
    </w:pPr>
    <w:r w:rsidRPr="00EB61E4">
      <w:rPr>
        <w:sz w:val="20"/>
        <w:szCs w:val="20"/>
      </w:rPr>
      <w:t>Аудиторський висновок</w:t>
    </w:r>
    <w:r>
      <w:rPr>
        <w:sz w:val="20"/>
        <w:szCs w:val="20"/>
        <w:lang w:val="ru-RU"/>
      </w:rPr>
      <w:t xml:space="preserve"> </w:t>
    </w:r>
    <w:r w:rsidRPr="00EB61E4">
      <w:rPr>
        <w:sz w:val="20"/>
        <w:szCs w:val="20"/>
      </w:rPr>
      <w:t>(звіт незалежного</w:t>
    </w:r>
    <w:r>
      <w:rPr>
        <w:sz w:val="20"/>
        <w:szCs w:val="20"/>
        <w:lang w:val="ru-RU"/>
      </w:rPr>
      <w:t xml:space="preserve"> аудитора) </w:t>
    </w:r>
  </w:p>
  <w:p w:rsidR="00D15014" w:rsidRDefault="00D15014" w:rsidP="00A674D7">
    <w:pPr>
      <w:pBdr>
        <w:top w:val="thickThinSmallGap" w:sz="12" w:space="1" w:color="auto"/>
      </w:pBdr>
      <w:tabs>
        <w:tab w:val="center" w:pos="0"/>
        <w:tab w:val="left" w:pos="1701"/>
        <w:tab w:val="right" w:pos="9072"/>
      </w:tabs>
      <w:autoSpaceDE w:val="0"/>
      <w:autoSpaceDN w:val="0"/>
      <w:ind w:right="45"/>
      <w:jc w:val="center"/>
      <w:rPr>
        <w:sz w:val="20"/>
        <w:szCs w:val="20"/>
      </w:rPr>
    </w:pPr>
    <w:r w:rsidRPr="00A73D92">
      <w:rPr>
        <w:sz w:val="20"/>
        <w:szCs w:val="20"/>
      </w:rPr>
      <w:t xml:space="preserve">щодо </w:t>
    </w:r>
    <w:r>
      <w:rPr>
        <w:sz w:val="20"/>
        <w:szCs w:val="20"/>
      </w:rPr>
      <w:t xml:space="preserve">річної </w:t>
    </w:r>
    <w:r w:rsidRPr="000856C1">
      <w:rPr>
        <w:sz w:val="20"/>
        <w:szCs w:val="20"/>
      </w:rPr>
      <w:t xml:space="preserve"> фінансової звітності</w:t>
    </w:r>
    <w:r>
      <w:rPr>
        <w:sz w:val="20"/>
        <w:szCs w:val="20"/>
      </w:rPr>
      <w:t xml:space="preserve"> </w:t>
    </w:r>
    <w:r w:rsidRPr="000856C1">
      <w:rPr>
        <w:sz w:val="20"/>
        <w:szCs w:val="20"/>
      </w:rPr>
      <w:t xml:space="preserve"> ПАТ </w:t>
    </w:r>
    <w:r>
      <w:rPr>
        <w:sz w:val="20"/>
        <w:szCs w:val="20"/>
      </w:rPr>
      <w:t>«</w:t>
    </w:r>
    <w:r w:rsidR="00E37E96">
      <w:rPr>
        <w:sz w:val="20"/>
        <w:szCs w:val="20"/>
      </w:rPr>
      <w:t>НОТІС</w:t>
    </w:r>
    <w:r w:rsidRPr="000856C1">
      <w:rPr>
        <w:sz w:val="20"/>
        <w:szCs w:val="20"/>
      </w:rPr>
      <w:t xml:space="preserve">» </w:t>
    </w:r>
    <w:r>
      <w:rPr>
        <w:sz w:val="20"/>
        <w:szCs w:val="20"/>
      </w:rPr>
      <w:t>станом на 31.12.201</w:t>
    </w:r>
    <w:r w:rsidR="006336E0">
      <w:rPr>
        <w:sz w:val="20"/>
        <w:szCs w:val="20"/>
      </w:rPr>
      <w:t>6</w:t>
    </w:r>
    <w:r>
      <w:rPr>
        <w:sz w:val="20"/>
        <w:szCs w:val="20"/>
      </w:rPr>
      <w:t xml:space="preserve"> р</w:t>
    </w:r>
    <w:r w:rsidR="00F0133E">
      <w:rPr>
        <w:sz w:val="20"/>
        <w:szCs w:val="20"/>
      </w:rPr>
      <w:t>оку</w:t>
    </w:r>
  </w:p>
  <w:p w:rsidR="00D15014" w:rsidRPr="000856C1" w:rsidRDefault="00D15014" w:rsidP="00A674D7">
    <w:pPr>
      <w:pBdr>
        <w:top w:val="thickThinSmallGap" w:sz="12" w:space="1" w:color="auto"/>
      </w:pBdr>
      <w:tabs>
        <w:tab w:val="center" w:pos="0"/>
        <w:tab w:val="left" w:pos="1701"/>
        <w:tab w:val="right" w:pos="9072"/>
      </w:tabs>
      <w:autoSpaceDE w:val="0"/>
      <w:autoSpaceDN w:val="0"/>
      <w:ind w:right="45"/>
      <w:jc w:val="center"/>
      <w:rPr>
        <w:sz w:val="20"/>
        <w:szCs w:val="20"/>
      </w:rPr>
    </w:pPr>
    <w:r w:rsidRPr="000856C1">
      <w:rPr>
        <w:sz w:val="20"/>
        <w:szCs w:val="20"/>
      </w:rPr>
      <w:t>(</w:t>
    </w:r>
    <w:r w:rsidR="007D087F">
      <w:rPr>
        <w:sz w:val="20"/>
        <w:szCs w:val="20"/>
      </w:rPr>
      <w:t xml:space="preserve">ідентифікаційний </w:t>
    </w:r>
    <w:r w:rsidR="007D087F" w:rsidRPr="000856C1">
      <w:rPr>
        <w:sz w:val="20"/>
        <w:szCs w:val="20"/>
      </w:rPr>
      <w:t>код</w:t>
    </w:r>
    <w:r w:rsidR="007D087F">
      <w:rPr>
        <w:sz w:val="20"/>
        <w:szCs w:val="20"/>
      </w:rPr>
      <w:t xml:space="preserve"> юридичної особи</w:t>
    </w:r>
    <w:r w:rsidR="007D087F" w:rsidRPr="000856C1">
      <w:rPr>
        <w:sz w:val="20"/>
        <w:szCs w:val="20"/>
      </w:rPr>
      <w:t xml:space="preserve"> </w:t>
    </w:r>
    <w:r>
      <w:rPr>
        <w:sz w:val="20"/>
        <w:szCs w:val="20"/>
      </w:rPr>
      <w:t>381969</w:t>
    </w:r>
    <w:r w:rsidR="00E37E96">
      <w:rPr>
        <w:sz w:val="20"/>
        <w:szCs w:val="20"/>
      </w:rPr>
      <w:t>69</w:t>
    </w:r>
    <w:r w:rsidRPr="000856C1">
      <w:rPr>
        <w:sz w:val="20"/>
        <w:szCs w:val="20"/>
      </w:rPr>
      <w:t>)</w:t>
    </w:r>
  </w:p>
  <w:p w:rsidR="00D15014" w:rsidRPr="00A73D92" w:rsidRDefault="00D15014" w:rsidP="006A4F58">
    <w:pPr>
      <w:pBdr>
        <w:top w:val="thickThinSmallGap" w:sz="12" w:space="1" w:color="auto"/>
      </w:pBdr>
      <w:tabs>
        <w:tab w:val="center" w:pos="0"/>
        <w:tab w:val="left" w:pos="1701"/>
        <w:tab w:val="right" w:pos="9072"/>
      </w:tabs>
      <w:autoSpaceDE w:val="0"/>
      <w:autoSpaceDN w:val="0"/>
      <w:ind w:right="45"/>
      <w:jc w:val="right"/>
      <w:rPr>
        <w:sz w:val="20"/>
        <w:szCs w:val="20"/>
      </w:rPr>
    </w:pPr>
    <w:r w:rsidRPr="00A73D92">
      <w:rPr>
        <w:sz w:val="20"/>
        <w:szCs w:val="20"/>
      </w:rPr>
      <w:tab/>
      <w:t xml:space="preserve">стор. </w:t>
    </w:r>
    <w:r w:rsidR="003D1192" w:rsidRPr="00A73D92">
      <w:rPr>
        <w:sz w:val="20"/>
        <w:szCs w:val="20"/>
      </w:rPr>
      <w:fldChar w:fldCharType="begin"/>
    </w:r>
    <w:r w:rsidRPr="00A73D92">
      <w:rPr>
        <w:sz w:val="20"/>
        <w:szCs w:val="20"/>
      </w:rPr>
      <w:instrText xml:space="preserve"> PAGE </w:instrText>
    </w:r>
    <w:r w:rsidR="003D1192" w:rsidRPr="00A73D92">
      <w:rPr>
        <w:sz w:val="20"/>
        <w:szCs w:val="20"/>
      </w:rPr>
      <w:fldChar w:fldCharType="separate"/>
    </w:r>
    <w:r w:rsidR="001106E2">
      <w:rPr>
        <w:noProof/>
        <w:sz w:val="20"/>
        <w:szCs w:val="20"/>
      </w:rPr>
      <w:t>11</w:t>
    </w:r>
    <w:r w:rsidR="003D1192" w:rsidRPr="00A73D92">
      <w:rPr>
        <w:sz w:val="20"/>
        <w:szCs w:val="20"/>
      </w:rPr>
      <w:fldChar w:fldCharType="end"/>
    </w:r>
    <w:r w:rsidRPr="00A73D92">
      <w:rPr>
        <w:sz w:val="20"/>
        <w:szCs w:val="20"/>
      </w:rPr>
      <w:t xml:space="preserve"> з </w:t>
    </w:r>
    <w:r w:rsidR="003D1192" w:rsidRPr="00A73D92">
      <w:rPr>
        <w:sz w:val="20"/>
        <w:szCs w:val="20"/>
      </w:rPr>
      <w:fldChar w:fldCharType="begin"/>
    </w:r>
    <w:r w:rsidRPr="00A73D92">
      <w:rPr>
        <w:sz w:val="20"/>
        <w:szCs w:val="20"/>
      </w:rPr>
      <w:instrText xml:space="preserve"> NUMPAGES </w:instrText>
    </w:r>
    <w:r w:rsidR="003D1192" w:rsidRPr="00A73D92">
      <w:rPr>
        <w:sz w:val="20"/>
        <w:szCs w:val="20"/>
      </w:rPr>
      <w:fldChar w:fldCharType="separate"/>
    </w:r>
    <w:r w:rsidR="001106E2">
      <w:rPr>
        <w:noProof/>
        <w:sz w:val="20"/>
        <w:szCs w:val="20"/>
      </w:rPr>
      <w:t>12</w:t>
    </w:r>
    <w:r w:rsidR="003D1192" w:rsidRPr="00A73D92">
      <w:rPr>
        <w:sz w:val="20"/>
        <w:szCs w:val="20"/>
      </w:rPr>
      <w:fldChar w:fldCharType="end"/>
    </w:r>
  </w:p>
  <w:p w:rsidR="00D15014" w:rsidRDefault="00D15014" w:rsidP="00D33817">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301" w:rsidRDefault="00D62301" w:rsidP="00C62FA0">
    <w:pPr>
      <w:pBdr>
        <w:top w:val="thickThinSmallGap" w:sz="12" w:space="1" w:color="auto"/>
      </w:pBdr>
      <w:tabs>
        <w:tab w:val="center" w:pos="0"/>
        <w:tab w:val="left" w:pos="1701"/>
        <w:tab w:val="right" w:pos="9072"/>
      </w:tabs>
      <w:autoSpaceDE w:val="0"/>
      <w:autoSpaceDN w:val="0"/>
      <w:ind w:right="45"/>
      <w:jc w:val="center"/>
      <w:rPr>
        <w:sz w:val="20"/>
        <w:szCs w:val="20"/>
        <w:lang w:val="ru-RU"/>
      </w:rPr>
    </w:pPr>
    <w:r w:rsidRPr="00EB61E4">
      <w:rPr>
        <w:sz w:val="20"/>
        <w:szCs w:val="20"/>
      </w:rPr>
      <w:t>Аудиторський висновок</w:t>
    </w:r>
    <w:r>
      <w:rPr>
        <w:sz w:val="20"/>
        <w:szCs w:val="20"/>
        <w:lang w:val="ru-RU"/>
      </w:rPr>
      <w:t xml:space="preserve"> </w:t>
    </w:r>
    <w:r w:rsidRPr="00EB61E4">
      <w:rPr>
        <w:sz w:val="20"/>
        <w:szCs w:val="20"/>
      </w:rPr>
      <w:t>(звіт незалежного</w:t>
    </w:r>
    <w:r>
      <w:rPr>
        <w:sz w:val="20"/>
        <w:szCs w:val="20"/>
        <w:lang w:val="ru-RU"/>
      </w:rPr>
      <w:t xml:space="preserve"> аудитора) </w:t>
    </w:r>
  </w:p>
  <w:p w:rsidR="00D62301" w:rsidRDefault="00D62301" w:rsidP="00C62FA0">
    <w:pPr>
      <w:pBdr>
        <w:top w:val="thickThinSmallGap" w:sz="12" w:space="1" w:color="auto"/>
      </w:pBdr>
      <w:tabs>
        <w:tab w:val="center" w:pos="0"/>
        <w:tab w:val="left" w:pos="1701"/>
        <w:tab w:val="right" w:pos="9072"/>
      </w:tabs>
      <w:autoSpaceDE w:val="0"/>
      <w:autoSpaceDN w:val="0"/>
      <w:ind w:right="45"/>
      <w:jc w:val="center"/>
      <w:rPr>
        <w:sz w:val="20"/>
        <w:szCs w:val="20"/>
      </w:rPr>
    </w:pPr>
    <w:r w:rsidRPr="00A73D92">
      <w:rPr>
        <w:sz w:val="20"/>
        <w:szCs w:val="20"/>
      </w:rPr>
      <w:t xml:space="preserve">щодо </w:t>
    </w:r>
    <w:r>
      <w:rPr>
        <w:sz w:val="20"/>
        <w:szCs w:val="20"/>
      </w:rPr>
      <w:t xml:space="preserve">річної </w:t>
    </w:r>
    <w:r w:rsidRPr="000856C1">
      <w:rPr>
        <w:sz w:val="20"/>
        <w:szCs w:val="20"/>
      </w:rPr>
      <w:t xml:space="preserve"> фінансової звітності</w:t>
    </w:r>
    <w:r>
      <w:rPr>
        <w:sz w:val="20"/>
        <w:szCs w:val="20"/>
      </w:rPr>
      <w:t xml:space="preserve"> </w:t>
    </w:r>
    <w:r w:rsidRPr="000856C1">
      <w:rPr>
        <w:sz w:val="20"/>
        <w:szCs w:val="20"/>
      </w:rPr>
      <w:t xml:space="preserve"> ПАТ </w:t>
    </w:r>
    <w:r>
      <w:rPr>
        <w:sz w:val="20"/>
        <w:szCs w:val="20"/>
      </w:rPr>
      <w:t>«НОТІС</w:t>
    </w:r>
    <w:r w:rsidRPr="000856C1">
      <w:rPr>
        <w:sz w:val="20"/>
        <w:szCs w:val="20"/>
      </w:rPr>
      <w:t xml:space="preserve">» </w:t>
    </w:r>
    <w:r>
      <w:rPr>
        <w:sz w:val="20"/>
        <w:szCs w:val="20"/>
      </w:rPr>
      <w:t>станом на 31.12.201</w:t>
    </w:r>
    <w:r w:rsidR="006336E0">
      <w:rPr>
        <w:sz w:val="20"/>
        <w:szCs w:val="20"/>
      </w:rPr>
      <w:t>6</w:t>
    </w:r>
    <w:r>
      <w:rPr>
        <w:sz w:val="20"/>
        <w:szCs w:val="20"/>
      </w:rPr>
      <w:t xml:space="preserve"> року</w:t>
    </w:r>
  </w:p>
  <w:p w:rsidR="00D62301" w:rsidRPr="000856C1" w:rsidRDefault="00D62301" w:rsidP="00C62FA0">
    <w:pPr>
      <w:pBdr>
        <w:top w:val="thickThinSmallGap" w:sz="12" w:space="1" w:color="auto"/>
      </w:pBdr>
      <w:tabs>
        <w:tab w:val="center" w:pos="0"/>
        <w:tab w:val="left" w:pos="1701"/>
        <w:tab w:val="right" w:pos="9072"/>
      </w:tabs>
      <w:autoSpaceDE w:val="0"/>
      <w:autoSpaceDN w:val="0"/>
      <w:ind w:right="45"/>
      <w:jc w:val="center"/>
      <w:rPr>
        <w:sz w:val="20"/>
        <w:szCs w:val="20"/>
      </w:rPr>
    </w:pPr>
    <w:r w:rsidRPr="000856C1">
      <w:rPr>
        <w:sz w:val="20"/>
        <w:szCs w:val="20"/>
      </w:rPr>
      <w:t>(</w:t>
    </w:r>
    <w:r w:rsidR="007D087F">
      <w:rPr>
        <w:sz w:val="20"/>
        <w:szCs w:val="20"/>
      </w:rPr>
      <w:t xml:space="preserve">ідентифікаційний </w:t>
    </w:r>
    <w:r w:rsidR="007D087F" w:rsidRPr="000856C1">
      <w:rPr>
        <w:sz w:val="20"/>
        <w:szCs w:val="20"/>
      </w:rPr>
      <w:t>код</w:t>
    </w:r>
    <w:r w:rsidR="007D087F">
      <w:rPr>
        <w:sz w:val="20"/>
        <w:szCs w:val="20"/>
      </w:rPr>
      <w:t xml:space="preserve"> юридичної особи</w:t>
    </w:r>
    <w:r w:rsidR="007D087F" w:rsidRPr="000856C1">
      <w:rPr>
        <w:sz w:val="20"/>
        <w:szCs w:val="20"/>
      </w:rPr>
      <w:t xml:space="preserve"> </w:t>
    </w:r>
    <w:r>
      <w:rPr>
        <w:sz w:val="20"/>
        <w:szCs w:val="20"/>
      </w:rPr>
      <w:t>38196969</w:t>
    </w:r>
    <w:r w:rsidRPr="000856C1">
      <w:rPr>
        <w:sz w:val="20"/>
        <w:szCs w:val="20"/>
      </w:rPr>
      <w:t>)</w:t>
    </w:r>
  </w:p>
  <w:p w:rsidR="00D62301" w:rsidRDefault="00D62301" w:rsidP="004D6124">
    <w:pPr>
      <w:pBdr>
        <w:top w:val="thickThinSmallGap" w:sz="12" w:space="1" w:color="auto"/>
      </w:pBdr>
      <w:tabs>
        <w:tab w:val="center" w:pos="0"/>
        <w:tab w:val="left" w:pos="1701"/>
        <w:tab w:val="right" w:pos="9072"/>
      </w:tabs>
      <w:autoSpaceDE w:val="0"/>
      <w:autoSpaceDN w:val="0"/>
      <w:spacing w:before="60" w:after="60"/>
      <w:ind w:right="45"/>
      <w:rPr>
        <w:rFonts w:ascii="Arial" w:hAnsi="Arial" w:cs="Arial"/>
        <w:sz w:val="20"/>
        <w:szCs w:val="20"/>
      </w:rPr>
    </w:pPr>
  </w:p>
  <w:p w:rsidR="00D62301" w:rsidRDefault="00D62301" w:rsidP="004D6124">
    <w:pPr>
      <w:pBdr>
        <w:top w:val="thickThinSmallGap" w:sz="12" w:space="1" w:color="auto"/>
      </w:pBdr>
      <w:tabs>
        <w:tab w:val="center" w:pos="0"/>
        <w:tab w:val="left" w:pos="1701"/>
        <w:tab w:val="right" w:pos="9072"/>
      </w:tabs>
      <w:autoSpaceDE w:val="0"/>
      <w:autoSpaceDN w:val="0"/>
      <w:spacing w:before="60" w:after="60"/>
      <w:ind w:right="4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803" w:rsidRDefault="00924803">
      <w:r>
        <w:separator/>
      </w:r>
    </w:p>
  </w:footnote>
  <w:footnote w:type="continuationSeparator" w:id="0">
    <w:p w:rsidR="00924803" w:rsidRDefault="00924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301" w:rsidRPr="006C193C" w:rsidRDefault="00D62301" w:rsidP="006C193C">
    <w:pPr>
      <w:pBdr>
        <w:bottom w:val="single" w:sz="4" w:space="1" w:color="auto"/>
      </w:pBdr>
      <w:tabs>
        <w:tab w:val="right" w:pos="0"/>
      </w:tabs>
      <w:spacing w:after="120"/>
      <w:jc w:val="center"/>
      <w:rPr>
        <w:b/>
        <w:color w:val="2B7146"/>
        <w:sz w:val="22"/>
        <w:szCs w:val="22"/>
        <w:lang w:eastAsia="ru-RU"/>
      </w:rPr>
    </w:pPr>
    <w:r w:rsidRPr="00BF5D2E">
      <w:rPr>
        <w:rFonts w:ascii="Calibri" w:hAnsi="Calibri" w:cs="Calibri"/>
        <w:noProof/>
        <w:color w:val="2B7146"/>
        <w:lang w:val="ru-RU" w:eastAsia="ru-RU"/>
      </w:rPr>
      <w:drawing>
        <wp:inline distT="0" distB="0" distL="0" distR="0" wp14:anchorId="2BF2D7E3" wp14:editId="1E50F6FC">
          <wp:extent cx="576373" cy="565892"/>
          <wp:effectExtent l="19050" t="0" r="0" b="0"/>
          <wp:docPr id="6" name="Рисунок 1" descr="C:\Documents and Settings\Администратор\Рабочий стол\Зразок\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Рабочий стол\Зразок\логотип.png"/>
                  <pic:cNvPicPr>
                    <a:picLocks noChangeAspect="1" noChangeArrowheads="1"/>
                  </pic:cNvPicPr>
                </pic:nvPicPr>
                <pic:blipFill>
                  <a:blip r:embed="rId1"/>
                  <a:srcRect/>
                  <a:stretch>
                    <a:fillRect/>
                  </a:stretch>
                </pic:blipFill>
                <pic:spPr bwMode="auto">
                  <a:xfrm>
                    <a:off x="0" y="0"/>
                    <a:ext cx="589457" cy="578738"/>
                  </a:xfrm>
                  <a:prstGeom prst="rect">
                    <a:avLst/>
                  </a:prstGeom>
                  <a:noFill/>
                  <a:ln w="9525">
                    <a:noFill/>
                    <a:miter lim="800000"/>
                    <a:headEnd/>
                    <a:tailEnd/>
                  </a:ln>
                </pic:spPr>
              </pic:pic>
            </a:graphicData>
          </a:graphic>
        </wp:inline>
      </w:drawing>
    </w:r>
    <w:r>
      <w:rPr>
        <w:b/>
        <w:color w:val="2B7146"/>
        <w:sz w:val="22"/>
        <w:szCs w:val="22"/>
        <w:lang w:eastAsia="ru-RU"/>
      </w:rPr>
      <w:tab/>
    </w:r>
    <w:r w:rsidRPr="006643E1">
      <w:rPr>
        <w:b/>
        <w:color w:val="2B7146"/>
        <w:sz w:val="22"/>
        <w:szCs w:val="22"/>
        <w:lang w:eastAsia="ru-RU"/>
      </w:rPr>
      <w:t>Товариство з обмеженою відповідальністю «РІАЛ  АУДИТ»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301" w:rsidRPr="006643E1" w:rsidRDefault="00D62301" w:rsidP="00E54A79">
    <w:pPr>
      <w:pBdr>
        <w:bottom w:val="single" w:sz="4" w:space="1" w:color="auto"/>
      </w:pBdr>
      <w:tabs>
        <w:tab w:val="right" w:pos="0"/>
      </w:tabs>
      <w:jc w:val="center"/>
      <w:rPr>
        <w:b/>
        <w:color w:val="2B7146"/>
        <w:sz w:val="22"/>
        <w:szCs w:val="22"/>
        <w:lang w:eastAsia="ru-RU"/>
      </w:rPr>
    </w:pPr>
    <w:r w:rsidRPr="00BF5D2E">
      <w:rPr>
        <w:rFonts w:ascii="Calibri" w:hAnsi="Calibri" w:cs="Calibri"/>
        <w:noProof/>
        <w:color w:val="2B7146"/>
        <w:lang w:val="ru-RU" w:eastAsia="ru-RU"/>
      </w:rPr>
      <w:drawing>
        <wp:inline distT="0" distB="0" distL="0" distR="0" wp14:anchorId="231FDB05" wp14:editId="18220E82">
          <wp:extent cx="644189" cy="632475"/>
          <wp:effectExtent l="19050" t="0" r="3511" b="0"/>
          <wp:docPr id="7" name="Рисунок 1" descr="C:\Documents and Settings\Администратор\Рабочий стол\Зразок\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Рабочий стол\Зразок\логотип.png"/>
                  <pic:cNvPicPr>
                    <a:picLocks noChangeAspect="1" noChangeArrowheads="1"/>
                  </pic:cNvPicPr>
                </pic:nvPicPr>
                <pic:blipFill>
                  <a:blip r:embed="rId1"/>
                  <a:srcRect/>
                  <a:stretch>
                    <a:fillRect/>
                  </a:stretch>
                </pic:blipFill>
                <pic:spPr bwMode="auto">
                  <a:xfrm>
                    <a:off x="0" y="0"/>
                    <a:ext cx="653445" cy="641562"/>
                  </a:xfrm>
                  <a:prstGeom prst="rect">
                    <a:avLst/>
                  </a:prstGeom>
                  <a:noFill/>
                  <a:ln w="9525">
                    <a:noFill/>
                    <a:miter lim="800000"/>
                    <a:headEnd/>
                    <a:tailEnd/>
                  </a:ln>
                </pic:spPr>
              </pic:pic>
            </a:graphicData>
          </a:graphic>
        </wp:inline>
      </w:drawing>
    </w:r>
    <w:r>
      <w:rPr>
        <w:b/>
        <w:color w:val="2B7146"/>
        <w:sz w:val="22"/>
        <w:szCs w:val="22"/>
        <w:lang w:eastAsia="ru-RU"/>
      </w:rPr>
      <w:tab/>
    </w:r>
    <w:r w:rsidRPr="006643E1">
      <w:rPr>
        <w:b/>
        <w:color w:val="2B7146"/>
        <w:sz w:val="22"/>
        <w:szCs w:val="22"/>
        <w:lang w:eastAsia="ru-RU"/>
      </w:rPr>
      <w:t>Товариство з обмеженою відповідальністю «РІАЛ  АУДИТ»</w:t>
    </w:r>
  </w:p>
  <w:p w:rsidR="00D62301" w:rsidRDefault="00D6230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B6B"/>
    <w:multiLevelType w:val="hybridMultilevel"/>
    <w:tmpl w:val="BFA6C6A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nsid w:val="04A42B4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FD79A0"/>
    <w:multiLevelType w:val="hybridMultilevel"/>
    <w:tmpl w:val="240A1C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8E13097"/>
    <w:multiLevelType w:val="hybridMultilevel"/>
    <w:tmpl w:val="9B942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02296B"/>
    <w:multiLevelType w:val="hybridMultilevel"/>
    <w:tmpl w:val="CA1AE23A"/>
    <w:lvl w:ilvl="0" w:tplc="8340C8D0">
      <w:start w:val="1"/>
      <w:numFmt w:val="decimal"/>
      <w:lvlText w:val="%1.2."/>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925394C"/>
    <w:multiLevelType w:val="hybridMultilevel"/>
    <w:tmpl w:val="9132A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F17F1B"/>
    <w:multiLevelType w:val="hybridMultilevel"/>
    <w:tmpl w:val="2BBC2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E22C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8AC4CC9"/>
    <w:multiLevelType w:val="hybridMultilevel"/>
    <w:tmpl w:val="F0962C8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45F2124E"/>
    <w:multiLevelType w:val="multilevel"/>
    <w:tmpl w:val="8D26616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862"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4ADF04ED"/>
    <w:multiLevelType w:val="hybridMultilevel"/>
    <w:tmpl w:val="49FCA4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971915"/>
    <w:multiLevelType w:val="hybridMultilevel"/>
    <w:tmpl w:val="C67CF8A0"/>
    <w:lvl w:ilvl="0" w:tplc="04190001">
      <w:start w:val="1"/>
      <w:numFmt w:val="bullet"/>
      <w:lvlText w:val=""/>
      <w:lvlJc w:val="left"/>
      <w:pPr>
        <w:ind w:left="1094" w:hanging="360"/>
      </w:pPr>
      <w:rPr>
        <w:rFonts w:ascii="Symbol" w:hAnsi="Symbol" w:hint="default"/>
      </w:rPr>
    </w:lvl>
    <w:lvl w:ilvl="1" w:tplc="04190003" w:tentative="1">
      <w:start w:val="1"/>
      <w:numFmt w:val="bullet"/>
      <w:lvlText w:val="o"/>
      <w:lvlJc w:val="left"/>
      <w:pPr>
        <w:ind w:left="1814" w:hanging="360"/>
      </w:pPr>
      <w:rPr>
        <w:rFonts w:ascii="Courier New" w:hAnsi="Courier New" w:hint="default"/>
      </w:rPr>
    </w:lvl>
    <w:lvl w:ilvl="2" w:tplc="04190005" w:tentative="1">
      <w:start w:val="1"/>
      <w:numFmt w:val="bullet"/>
      <w:lvlText w:val=""/>
      <w:lvlJc w:val="left"/>
      <w:pPr>
        <w:ind w:left="2534" w:hanging="360"/>
      </w:pPr>
      <w:rPr>
        <w:rFonts w:ascii="Wingdings" w:hAnsi="Wingdings" w:hint="default"/>
      </w:rPr>
    </w:lvl>
    <w:lvl w:ilvl="3" w:tplc="04190001" w:tentative="1">
      <w:start w:val="1"/>
      <w:numFmt w:val="bullet"/>
      <w:lvlText w:val=""/>
      <w:lvlJc w:val="left"/>
      <w:pPr>
        <w:ind w:left="3254" w:hanging="360"/>
      </w:pPr>
      <w:rPr>
        <w:rFonts w:ascii="Symbol" w:hAnsi="Symbol" w:hint="default"/>
      </w:rPr>
    </w:lvl>
    <w:lvl w:ilvl="4" w:tplc="04190003" w:tentative="1">
      <w:start w:val="1"/>
      <w:numFmt w:val="bullet"/>
      <w:lvlText w:val="o"/>
      <w:lvlJc w:val="left"/>
      <w:pPr>
        <w:ind w:left="3974" w:hanging="360"/>
      </w:pPr>
      <w:rPr>
        <w:rFonts w:ascii="Courier New" w:hAnsi="Courier New" w:hint="default"/>
      </w:rPr>
    </w:lvl>
    <w:lvl w:ilvl="5" w:tplc="04190005" w:tentative="1">
      <w:start w:val="1"/>
      <w:numFmt w:val="bullet"/>
      <w:lvlText w:val=""/>
      <w:lvlJc w:val="left"/>
      <w:pPr>
        <w:ind w:left="4694" w:hanging="360"/>
      </w:pPr>
      <w:rPr>
        <w:rFonts w:ascii="Wingdings" w:hAnsi="Wingdings" w:hint="default"/>
      </w:rPr>
    </w:lvl>
    <w:lvl w:ilvl="6" w:tplc="04190001" w:tentative="1">
      <w:start w:val="1"/>
      <w:numFmt w:val="bullet"/>
      <w:lvlText w:val=""/>
      <w:lvlJc w:val="left"/>
      <w:pPr>
        <w:ind w:left="5414" w:hanging="360"/>
      </w:pPr>
      <w:rPr>
        <w:rFonts w:ascii="Symbol" w:hAnsi="Symbol" w:hint="default"/>
      </w:rPr>
    </w:lvl>
    <w:lvl w:ilvl="7" w:tplc="04190003" w:tentative="1">
      <w:start w:val="1"/>
      <w:numFmt w:val="bullet"/>
      <w:lvlText w:val="o"/>
      <w:lvlJc w:val="left"/>
      <w:pPr>
        <w:ind w:left="6134" w:hanging="360"/>
      </w:pPr>
      <w:rPr>
        <w:rFonts w:ascii="Courier New" w:hAnsi="Courier New" w:hint="default"/>
      </w:rPr>
    </w:lvl>
    <w:lvl w:ilvl="8" w:tplc="04190005" w:tentative="1">
      <w:start w:val="1"/>
      <w:numFmt w:val="bullet"/>
      <w:lvlText w:val=""/>
      <w:lvlJc w:val="left"/>
      <w:pPr>
        <w:ind w:left="6854" w:hanging="360"/>
      </w:pPr>
      <w:rPr>
        <w:rFonts w:ascii="Wingdings" w:hAnsi="Wingdings" w:hint="default"/>
      </w:rPr>
    </w:lvl>
  </w:abstractNum>
  <w:abstractNum w:abstractNumId="12">
    <w:nsid w:val="5D00127D"/>
    <w:multiLevelType w:val="hybridMultilevel"/>
    <w:tmpl w:val="029431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EAA5FAD"/>
    <w:multiLevelType w:val="hybridMultilevel"/>
    <w:tmpl w:val="65C0EF9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60F42E1D"/>
    <w:multiLevelType w:val="multilevel"/>
    <w:tmpl w:val="0338EC30"/>
    <w:lvl w:ilvl="0">
      <w:start w:val="1"/>
      <w:numFmt w:val="decimal"/>
      <w:lvlText w:val="%1."/>
      <w:lvlJc w:val="left"/>
      <w:pPr>
        <w:ind w:left="360" w:hanging="360"/>
      </w:pPr>
      <w:rPr>
        <w:rFonts w:cs="Times New Roman" w:hint="default"/>
      </w:rPr>
    </w:lvl>
    <w:lvl w:ilvl="1">
      <w:start w:val="1"/>
      <w:numFmt w:val="decimal"/>
      <w:lvlText w:val="%2.4.2."/>
      <w:lvlJc w:val="left"/>
      <w:pPr>
        <w:ind w:left="792" w:hanging="432"/>
      </w:pPr>
      <w:rPr>
        <w:rFonts w:hint="default"/>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6320029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CA119D6"/>
    <w:multiLevelType w:val="hybridMultilevel"/>
    <w:tmpl w:val="43C4219A"/>
    <w:lvl w:ilvl="0" w:tplc="93DCE474">
      <w:start w:val="1"/>
      <w:numFmt w:val="decimal"/>
      <w:lvlText w:val="%1.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6F503026"/>
    <w:multiLevelType w:val="multilevel"/>
    <w:tmpl w:val="B8868278"/>
    <w:lvl w:ilvl="0">
      <w:start w:val="1"/>
      <w:numFmt w:val="decimal"/>
      <w:lvlText w:val="%1."/>
      <w:lvlJc w:val="left"/>
      <w:pPr>
        <w:ind w:left="360" w:hanging="360"/>
      </w:pPr>
      <w:rPr>
        <w:rFonts w:cs="Times New Roman"/>
      </w:rPr>
    </w:lvl>
    <w:lvl w:ilvl="1">
      <w:start w:val="1"/>
      <w:numFmt w:val="decimal"/>
      <w:lvlText w:val="%2.4.1."/>
      <w:lvlJc w:val="left"/>
      <w:pPr>
        <w:ind w:left="792" w:hanging="432"/>
      </w:pPr>
      <w:rPr>
        <w:rFonts w:cs="Times New Roman" w:hint="default"/>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704722F9"/>
    <w:multiLevelType w:val="multilevel"/>
    <w:tmpl w:val="3440FF36"/>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9">
    <w:nsid w:val="70C04E50"/>
    <w:multiLevelType w:val="hybridMultilevel"/>
    <w:tmpl w:val="2BACE4A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4066D1A"/>
    <w:multiLevelType w:val="hybridMultilevel"/>
    <w:tmpl w:val="A69675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94531C0"/>
    <w:multiLevelType w:val="hybridMultilevel"/>
    <w:tmpl w:val="6DA0EFE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CEE7F10"/>
    <w:multiLevelType w:val="multilevel"/>
    <w:tmpl w:val="CB5C23D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8"/>
  </w:num>
  <w:num w:numId="2">
    <w:abstractNumId w:val="2"/>
  </w:num>
  <w:num w:numId="3">
    <w:abstractNumId w:val="8"/>
  </w:num>
  <w:num w:numId="4">
    <w:abstractNumId w:val="13"/>
  </w:num>
  <w:num w:numId="5">
    <w:abstractNumId w:val="11"/>
  </w:num>
  <w:num w:numId="6">
    <w:abstractNumId w:val="19"/>
  </w:num>
  <w:num w:numId="7">
    <w:abstractNumId w:val="9"/>
  </w:num>
  <w:num w:numId="8">
    <w:abstractNumId w:val="0"/>
  </w:num>
  <w:num w:numId="9">
    <w:abstractNumId w:val="5"/>
  </w:num>
  <w:num w:numId="10">
    <w:abstractNumId w:val="22"/>
  </w:num>
  <w:num w:numId="11">
    <w:abstractNumId w:val="17"/>
  </w:num>
  <w:num w:numId="12">
    <w:abstractNumId w:val="3"/>
  </w:num>
  <w:num w:numId="13">
    <w:abstractNumId w:val="6"/>
  </w:num>
  <w:num w:numId="14">
    <w:abstractNumId w:val="18"/>
  </w:num>
  <w:num w:numId="15">
    <w:abstractNumId w:val="14"/>
  </w:num>
  <w:num w:numId="16">
    <w:abstractNumId w:val="18"/>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21"/>
  </w:num>
  <w:num w:numId="24">
    <w:abstractNumId w:val="16"/>
  </w:num>
  <w:num w:numId="25">
    <w:abstractNumId w:val="18"/>
  </w:num>
  <w:num w:numId="26">
    <w:abstractNumId w:val="1"/>
  </w:num>
  <w:num w:numId="27">
    <w:abstractNumId w:val="4"/>
  </w:num>
  <w:num w:numId="28">
    <w:abstractNumId w:val="7"/>
  </w:num>
  <w:num w:numId="29">
    <w:abstractNumId w:val="15"/>
  </w:num>
  <w:num w:numId="30">
    <w:abstractNumId w:val="12"/>
  </w:num>
  <w:num w:numId="31">
    <w:abstractNumId w:val="20"/>
  </w:num>
  <w:num w:numId="3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D17"/>
    <w:rsid w:val="0000006C"/>
    <w:rsid w:val="00001AA4"/>
    <w:rsid w:val="000063B2"/>
    <w:rsid w:val="000130BF"/>
    <w:rsid w:val="00014B1E"/>
    <w:rsid w:val="00015958"/>
    <w:rsid w:val="00016F65"/>
    <w:rsid w:val="00021745"/>
    <w:rsid w:val="00022F4A"/>
    <w:rsid w:val="000239C9"/>
    <w:rsid w:val="00027426"/>
    <w:rsid w:val="000309B3"/>
    <w:rsid w:val="00033607"/>
    <w:rsid w:val="00037DD3"/>
    <w:rsid w:val="0004139E"/>
    <w:rsid w:val="000421E6"/>
    <w:rsid w:val="00042673"/>
    <w:rsid w:val="00045200"/>
    <w:rsid w:val="0004644F"/>
    <w:rsid w:val="000541DC"/>
    <w:rsid w:val="0005434B"/>
    <w:rsid w:val="00060032"/>
    <w:rsid w:val="00063261"/>
    <w:rsid w:val="00064794"/>
    <w:rsid w:val="000718C8"/>
    <w:rsid w:val="00071B08"/>
    <w:rsid w:val="00076BA7"/>
    <w:rsid w:val="00082051"/>
    <w:rsid w:val="00082630"/>
    <w:rsid w:val="000856C1"/>
    <w:rsid w:val="00087659"/>
    <w:rsid w:val="000901E5"/>
    <w:rsid w:val="000952FC"/>
    <w:rsid w:val="000B06B4"/>
    <w:rsid w:val="000B0F5D"/>
    <w:rsid w:val="000B7A8E"/>
    <w:rsid w:val="000C1D62"/>
    <w:rsid w:val="000C30DB"/>
    <w:rsid w:val="000C3C3E"/>
    <w:rsid w:val="000C4351"/>
    <w:rsid w:val="000C4905"/>
    <w:rsid w:val="000D034D"/>
    <w:rsid w:val="000D084E"/>
    <w:rsid w:val="000D09D0"/>
    <w:rsid w:val="000D14C0"/>
    <w:rsid w:val="000D2E99"/>
    <w:rsid w:val="000D4E09"/>
    <w:rsid w:val="000D4FA1"/>
    <w:rsid w:val="000D732C"/>
    <w:rsid w:val="000E121D"/>
    <w:rsid w:val="000E239D"/>
    <w:rsid w:val="000E7838"/>
    <w:rsid w:val="000F2EA0"/>
    <w:rsid w:val="000F399B"/>
    <w:rsid w:val="000F6615"/>
    <w:rsid w:val="00104350"/>
    <w:rsid w:val="00105C68"/>
    <w:rsid w:val="001106E2"/>
    <w:rsid w:val="00113890"/>
    <w:rsid w:val="001218A7"/>
    <w:rsid w:val="001227D0"/>
    <w:rsid w:val="00125010"/>
    <w:rsid w:val="00125CC2"/>
    <w:rsid w:val="001271FC"/>
    <w:rsid w:val="00127EA3"/>
    <w:rsid w:val="00132765"/>
    <w:rsid w:val="00134959"/>
    <w:rsid w:val="00140CCC"/>
    <w:rsid w:val="001420E8"/>
    <w:rsid w:val="0014268B"/>
    <w:rsid w:val="001440B6"/>
    <w:rsid w:val="00144D63"/>
    <w:rsid w:val="00151F03"/>
    <w:rsid w:val="00160B93"/>
    <w:rsid w:val="00161EB5"/>
    <w:rsid w:val="00162218"/>
    <w:rsid w:val="00164061"/>
    <w:rsid w:val="00164925"/>
    <w:rsid w:val="00164A63"/>
    <w:rsid w:val="00167692"/>
    <w:rsid w:val="00177A2C"/>
    <w:rsid w:val="00184C9D"/>
    <w:rsid w:val="0018702A"/>
    <w:rsid w:val="0019290E"/>
    <w:rsid w:val="0019534A"/>
    <w:rsid w:val="001A0A0C"/>
    <w:rsid w:val="001A3A1A"/>
    <w:rsid w:val="001A3C98"/>
    <w:rsid w:val="001A53BB"/>
    <w:rsid w:val="001B6963"/>
    <w:rsid w:val="001B7CB3"/>
    <w:rsid w:val="001C420C"/>
    <w:rsid w:val="001D0AB9"/>
    <w:rsid w:val="001D287C"/>
    <w:rsid w:val="001D40BD"/>
    <w:rsid w:val="001D4881"/>
    <w:rsid w:val="001E1DA5"/>
    <w:rsid w:val="001E5489"/>
    <w:rsid w:val="001E5780"/>
    <w:rsid w:val="001F0861"/>
    <w:rsid w:val="001F49CF"/>
    <w:rsid w:val="002002E6"/>
    <w:rsid w:val="00204CEA"/>
    <w:rsid w:val="00204F54"/>
    <w:rsid w:val="00207F91"/>
    <w:rsid w:val="00211F32"/>
    <w:rsid w:val="00215CCC"/>
    <w:rsid w:val="00220026"/>
    <w:rsid w:val="00221435"/>
    <w:rsid w:val="002221F2"/>
    <w:rsid w:val="00222AB6"/>
    <w:rsid w:val="0022375E"/>
    <w:rsid w:val="00223BFB"/>
    <w:rsid w:val="00223CED"/>
    <w:rsid w:val="00225467"/>
    <w:rsid w:val="00226914"/>
    <w:rsid w:val="0023220C"/>
    <w:rsid w:val="00236633"/>
    <w:rsid w:val="002438AA"/>
    <w:rsid w:val="00243981"/>
    <w:rsid w:val="00245937"/>
    <w:rsid w:val="00247D84"/>
    <w:rsid w:val="0025099F"/>
    <w:rsid w:val="0025293F"/>
    <w:rsid w:val="0025315A"/>
    <w:rsid w:val="002558D1"/>
    <w:rsid w:val="002575AC"/>
    <w:rsid w:val="00264072"/>
    <w:rsid w:val="002662AF"/>
    <w:rsid w:val="002672D5"/>
    <w:rsid w:val="0027099C"/>
    <w:rsid w:val="0027319B"/>
    <w:rsid w:val="00273BB4"/>
    <w:rsid w:val="00273FA0"/>
    <w:rsid w:val="00274193"/>
    <w:rsid w:val="002750FE"/>
    <w:rsid w:val="002760A5"/>
    <w:rsid w:val="0028110D"/>
    <w:rsid w:val="00287235"/>
    <w:rsid w:val="00290585"/>
    <w:rsid w:val="00290BD5"/>
    <w:rsid w:val="002934F9"/>
    <w:rsid w:val="002A130C"/>
    <w:rsid w:val="002A4063"/>
    <w:rsid w:val="002A5708"/>
    <w:rsid w:val="002A6E41"/>
    <w:rsid w:val="002B00F1"/>
    <w:rsid w:val="002B0F43"/>
    <w:rsid w:val="002B3BC2"/>
    <w:rsid w:val="002C1ABC"/>
    <w:rsid w:val="002C1FD6"/>
    <w:rsid w:val="002C5AC5"/>
    <w:rsid w:val="002C63BA"/>
    <w:rsid w:val="002C7FFB"/>
    <w:rsid w:val="002D2AF6"/>
    <w:rsid w:val="002D4B11"/>
    <w:rsid w:val="002D7115"/>
    <w:rsid w:val="002E0C6A"/>
    <w:rsid w:val="002E2D52"/>
    <w:rsid w:val="002E3B52"/>
    <w:rsid w:val="002E3E28"/>
    <w:rsid w:val="002E4E1E"/>
    <w:rsid w:val="002E50E5"/>
    <w:rsid w:val="002E6215"/>
    <w:rsid w:val="002F13B1"/>
    <w:rsid w:val="002F2EC5"/>
    <w:rsid w:val="002F4F2F"/>
    <w:rsid w:val="002F501D"/>
    <w:rsid w:val="002F6DAD"/>
    <w:rsid w:val="00305378"/>
    <w:rsid w:val="00305454"/>
    <w:rsid w:val="00306778"/>
    <w:rsid w:val="00306AE0"/>
    <w:rsid w:val="0031052A"/>
    <w:rsid w:val="003107B4"/>
    <w:rsid w:val="00312338"/>
    <w:rsid w:val="00313B2A"/>
    <w:rsid w:val="00314410"/>
    <w:rsid w:val="0031496E"/>
    <w:rsid w:val="00315245"/>
    <w:rsid w:val="00320815"/>
    <w:rsid w:val="003221FE"/>
    <w:rsid w:val="00330894"/>
    <w:rsid w:val="00331E77"/>
    <w:rsid w:val="0033257F"/>
    <w:rsid w:val="00334074"/>
    <w:rsid w:val="00334A22"/>
    <w:rsid w:val="00335FE7"/>
    <w:rsid w:val="003364D2"/>
    <w:rsid w:val="00336C85"/>
    <w:rsid w:val="0034225E"/>
    <w:rsid w:val="0034467B"/>
    <w:rsid w:val="00351238"/>
    <w:rsid w:val="0035188A"/>
    <w:rsid w:val="00354F34"/>
    <w:rsid w:val="00360146"/>
    <w:rsid w:val="00361546"/>
    <w:rsid w:val="00364359"/>
    <w:rsid w:val="003643DC"/>
    <w:rsid w:val="0036512B"/>
    <w:rsid w:val="00366890"/>
    <w:rsid w:val="00367222"/>
    <w:rsid w:val="00371831"/>
    <w:rsid w:val="00372740"/>
    <w:rsid w:val="00373DDF"/>
    <w:rsid w:val="00375198"/>
    <w:rsid w:val="003773B7"/>
    <w:rsid w:val="0038046F"/>
    <w:rsid w:val="003815D8"/>
    <w:rsid w:val="0038190F"/>
    <w:rsid w:val="0038231B"/>
    <w:rsid w:val="003866D6"/>
    <w:rsid w:val="003869FA"/>
    <w:rsid w:val="003870C1"/>
    <w:rsid w:val="00395319"/>
    <w:rsid w:val="00395AA0"/>
    <w:rsid w:val="00397615"/>
    <w:rsid w:val="003A0670"/>
    <w:rsid w:val="003A18E9"/>
    <w:rsid w:val="003A509E"/>
    <w:rsid w:val="003A5413"/>
    <w:rsid w:val="003B37A8"/>
    <w:rsid w:val="003B3962"/>
    <w:rsid w:val="003B5FF8"/>
    <w:rsid w:val="003B7279"/>
    <w:rsid w:val="003B796F"/>
    <w:rsid w:val="003C4698"/>
    <w:rsid w:val="003C49BB"/>
    <w:rsid w:val="003C6EFA"/>
    <w:rsid w:val="003D1192"/>
    <w:rsid w:val="003E014D"/>
    <w:rsid w:val="003E1560"/>
    <w:rsid w:val="003E7CE1"/>
    <w:rsid w:val="003E7FAE"/>
    <w:rsid w:val="003F01EC"/>
    <w:rsid w:val="003F0DF6"/>
    <w:rsid w:val="003F192A"/>
    <w:rsid w:val="003F2337"/>
    <w:rsid w:val="003F5C29"/>
    <w:rsid w:val="003F652D"/>
    <w:rsid w:val="00402694"/>
    <w:rsid w:val="004032AA"/>
    <w:rsid w:val="00403CE7"/>
    <w:rsid w:val="004072F8"/>
    <w:rsid w:val="00410CB1"/>
    <w:rsid w:val="00412E9B"/>
    <w:rsid w:val="00413AFF"/>
    <w:rsid w:val="00416033"/>
    <w:rsid w:val="004206C6"/>
    <w:rsid w:val="00420AF5"/>
    <w:rsid w:val="004210DB"/>
    <w:rsid w:val="004235D2"/>
    <w:rsid w:val="00423F78"/>
    <w:rsid w:val="0042689D"/>
    <w:rsid w:val="004335DA"/>
    <w:rsid w:val="004356C6"/>
    <w:rsid w:val="00435E72"/>
    <w:rsid w:val="00437CBC"/>
    <w:rsid w:val="00441981"/>
    <w:rsid w:val="004425CD"/>
    <w:rsid w:val="004440F7"/>
    <w:rsid w:val="00444129"/>
    <w:rsid w:val="004478CB"/>
    <w:rsid w:val="00450E32"/>
    <w:rsid w:val="00450FCF"/>
    <w:rsid w:val="00451E21"/>
    <w:rsid w:val="00453FD1"/>
    <w:rsid w:val="004616F0"/>
    <w:rsid w:val="00464EEF"/>
    <w:rsid w:val="004661C5"/>
    <w:rsid w:val="0046799F"/>
    <w:rsid w:val="00470B47"/>
    <w:rsid w:val="00472267"/>
    <w:rsid w:val="00473A78"/>
    <w:rsid w:val="00476198"/>
    <w:rsid w:val="004768A8"/>
    <w:rsid w:val="00476E1E"/>
    <w:rsid w:val="00482132"/>
    <w:rsid w:val="00484D5A"/>
    <w:rsid w:val="00484F97"/>
    <w:rsid w:val="00491E29"/>
    <w:rsid w:val="004925C6"/>
    <w:rsid w:val="004A042F"/>
    <w:rsid w:val="004A0637"/>
    <w:rsid w:val="004A09B5"/>
    <w:rsid w:val="004A1192"/>
    <w:rsid w:val="004A1344"/>
    <w:rsid w:val="004A1409"/>
    <w:rsid w:val="004B061D"/>
    <w:rsid w:val="004B4085"/>
    <w:rsid w:val="004B4F27"/>
    <w:rsid w:val="004C08A7"/>
    <w:rsid w:val="004C61E6"/>
    <w:rsid w:val="004D1642"/>
    <w:rsid w:val="004D6124"/>
    <w:rsid w:val="004E104C"/>
    <w:rsid w:val="004E5EBB"/>
    <w:rsid w:val="004E715F"/>
    <w:rsid w:val="004F41A5"/>
    <w:rsid w:val="005008AF"/>
    <w:rsid w:val="00503DEE"/>
    <w:rsid w:val="0051084E"/>
    <w:rsid w:val="005156E7"/>
    <w:rsid w:val="00516BAD"/>
    <w:rsid w:val="0051725E"/>
    <w:rsid w:val="00517D49"/>
    <w:rsid w:val="00522876"/>
    <w:rsid w:val="00531BB7"/>
    <w:rsid w:val="005327DB"/>
    <w:rsid w:val="0054263D"/>
    <w:rsid w:val="005436A0"/>
    <w:rsid w:val="00545827"/>
    <w:rsid w:val="00550E95"/>
    <w:rsid w:val="00554D2A"/>
    <w:rsid w:val="00556567"/>
    <w:rsid w:val="005568D4"/>
    <w:rsid w:val="00556F43"/>
    <w:rsid w:val="00557210"/>
    <w:rsid w:val="0056132A"/>
    <w:rsid w:val="00561AB2"/>
    <w:rsid w:val="005624B0"/>
    <w:rsid w:val="00563710"/>
    <w:rsid w:val="005822D4"/>
    <w:rsid w:val="00584458"/>
    <w:rsid w:val="005911C8"/>
    <w:rsid w:val="00592137"/>
    <w:rsid w:val="00592F26"/>
    <w:rsid w:val="005948E5"/>
    <w:rsid w:val="005953D1"/>
    <w:rsid w:val="005A1025"/>
    <w:rsid w:val="005A3934"/>
    <w:rsid w:val="005A475C"/>
    <w:rsid w:val="005A58C7"/>
    <w:rsid w:val="005A5E4E"/>
    <w:rsid w:val="005A7193"/>
    <w:rsid w:val="005B03E3"/>
    <w:rsid w:val="005B1A0E"/>
    <w:rsid w:val="005B3108"/>
    <w:rsid w:val="005B3777"/>
    <w:rsid w:val="005B397F"/>
    <w:rsid w:val="005B4612"/>
    <w:rsid w:val="005B467D"/>
    <w:rsid w:val="005B53AA"/>
    <w:rsid w:val="005C37C3"/>
    <w:rsid w:val="005C3B71"/>
    <w:rsid w:val="005C5C9A"/>
    <w:rsid w:val="005C6F0B"/>
    <w:rsid w:val="005D242C"/>
    <w:rsid w:val="005D4904"/>
    <w:rsid w:val="005D6694"/>
    <w:rsid w:val="005E0066"/>
    <w:rsid w:val="005E10DB"/>
    <w:rsid w:val="005E5601"/>
    <w:rsid w:val="005F4473"/>
    <w:rsid w:val="005F56DB"/>
    <w:rsid w:val="005F5E1A"/>
    <w:rsid w:val="005F7882"/>
    <w:rsid w:val="00603A56"/>
    <w:rsid w:val="00604144"/>
    <w:rsid w:val="00604FAD"/>
    <w:rsid w:val="006064E6"/>
    <w:rsid w:val="00607629"/>
    <w:rsid w:val="006102DE"/>
    <w:rsid w:val="0061402F"/>
    <w:rsid w:val="00616B23"/>
    <w:rsid w:val="0062048A"/>
    <w:rsid w:val="00623E48"/>
    <w:rsid w:val="006240CD"/>
    <w:rsid w:val="006240F9"/>
    <w:rsid w:val="00627F68"/>
    <w:rsid w:val="006336E0"/>
    <w:rsid w:val="0063573F"/>
    <w:rsid w:val="00641F65"/>
    <w:rsid w:val="00642AE4"/>
    <w:rsid w:val="00646F99"/>
    <w:rsid w:val="0065166F"/>
    <w:rsid w:val="00655F30"/>
    <w:rsid w:val="00657768"/>
    <w:rsid w:val="0066067A"/>
    <w:rsid w:val="00660F19"/>
    <w:rsid w:val="006643E1"/>
    <w:rsid w:val="00664CB1"/>
    <w:rsid w:val="00667699"/>
    <w:rsid w:val="00671E3C"/>
    <w:rsid w:val="00673090"/>
    <w:rsid w:val="00675765"/>
    <w:rsid w:val="00675954"/>
    <w:rsid w:val="00680387"/>
    <w:rsid w:val="0068592A"/>
    <w:rsid w:val="006876E1"/>
    <w:rsid w:val="00693714"/>
    <w:rsid w:val="00693A42"/>
    <w:rsid w:val="006949BC"/>
    <w:rsid w:val="006A192E"/>
    <w:rsid w:val="006A29A3"/>
    <w:rsid w:val="006A2CDC"/>
    <w:rsid w:val="006A4F58"/>
    <w:rsid w:val="006B09EC"/>
    <w:rsid w:val="006B1D9D"/>
    <w:rsid w:val="006B4C1E"/>
    <w:rsid w:val="006C16E2"/>
    <w:rsid w:val="006C193C"/>
    <w:rsid w:val="006C2087"/>
    <w:rsid w:val="006C4A31"/>
    <w:rsid w:val="006C6419"/>
    <w:rsid w:val="006D024C"/>
    <w:rsid w:val="006D0B92"/>
    <w:rsid w:val="006D1AF0"/>
    <w:rsid w:val="006D398A"/>
    <w:rsid w:val="006D76BA"/>
    <w:rsid w:val="006E26A4"/>
    <w:rsid w:val="006E43C3"/>
    <w:rsid w:val="006E50DD"/>
    <w:rsid w:val="006E6182"/>
    <w:rsid w:val="006E626A"/>
    <w:rsid w:val="006E637A"/>
    <w:rsid w:val="006F1CC5"/>
    <w:rsid w:val="006F2329"/>
    <w:rsid w:val="006F3BC2"/>
    <w:rsid w:val="006F57EA"/>
    <w:rsid w:val="006F66AD"/>
    <w:rsid w:val="006F6EB5"/>
    <w:rsid w:val="006F6EB8"/>
    <w:rsid w:val="006F733F"/>
    <w:rsid w:val="006F7A3E"/>
    <w:rsid w:val="007020F8"/>
    <w:rsid w:val="00702A87"/>
    <w:rsid w:val="00702FDD"/>
    <w:rsid w:val="007033A8"/>
    <w:rsid w:val="0070405C"/>
    <w:rsid w:val="00705172"/>
    <w:rsid w:val="00705AD6"/>
    <w:rsid w:val="0071364C"/>
    <w:rsid w:val="007148BD"/>
    <w:rsid w:val="0071704E"/>
    <w:rsid w:val="007171BF"/>
    <w:rsid w:val="007208BE"/>
    <w:rsid w:val="00722C14"/>
    <w:rsid w:val="0072339D"/>
    <w:rsid w:val="00723FBA"/>
    <w:rsid w:val="007244FC"/>
    <w:rsid w:val="0072632A"/>
    <w:rsid w:val="00726697"/>
    <w:rsid w:val="00727776"/>
    <w:rsid w:val="00730954"/>
    <w:rsid w:val="007314A2"/>
    <w:rsid w:val="00735B10"/>
    <w:rsid w:val="00736838"/>
    <w:rsid w:val="007411A4"/>
    <w:rsid w:val="0074181F"/>
    <w:rsid w:val="00742E19"/>
    <w:rsid w:val="00744A84"/>
    <w:rsid w:val="00746C79"/>
    <w:rsid w:val="00753193"/>
    <w:rsid w:val="00753421"/>
    <w:rsid w:val="00754E24"/>
    <w:rsid w:val="00754E32"/>
    <w:rsid w:val="00755876"/>
    <w:rsid w:val="00764E10"/>
    <w:rsid w:val="00772FA6"/>
    <w:rsid w:val="00774F7F"/>
    <w:rsid w:val="0079058F"/>
    <w:rsid w:val="00790C59"/>
    <w:rsid w:val="00796089"/>
    <w:rsid w:val="007968C6"/>
    <w:rsid w:val="007A16BE"/>
    <w:rsid w:val="007A2267"/>
    <w:rsid w:val="007A30E3"/>
    <w:rsid w:val="007A3584"/>
    <w:rsid w:val="007A6D8B"/>
    <w:rsid w:val="007B3ABD"/>
    <w:rsid w:val="007C16EE"/>
    <w:rsid w:val="007C4246"/>
    <w:rsid w:val="007D034A"/>
    <w:rsid w:val="007D087F"/>
    <w:rsid w:val="007D2FD7"/>
    <w:rsid w:val="007D61CA"/>
    <w:rsid w:val="007D70FE"/>
    <w:rsid w:val="007E7FB7"/>
    <w:rsid w:val="007F1427"/>
    <w:rsid w:val="007F1669"/>
    <w:rsid w:val="007F44FB"/>
    <w:rsid w:val="007F63FE"/>
    <w:rsid w:val="007F72C9"/>
    <w:rsid w:val="00804C9D"/>
    <w:rsid w:val="00806737"/>
    <w:rsid w:val="00807598"/>
    <w:rsid w:val="00810ADA"/>
    <w:rsid w:val="00810C85"/>
    <w:rsid w:val="00812338"/>
    <w:rsid w:val="0081328A"/>
    <w:rsid w:val="00813826"/>
    <w:rsid w:val="00813EA8"/>
    <w:rsid w:val="008148C2"/>
    <w:rsid w:val="0081602A"/>
    <w:rsid w:val="0082055C"/>
    <w:rsid w:val="00821739"/>
    <w:rsid w:val="0082683E"/>
    <w:rsid w:val="00827C34"/>
    <w:rsid w:val="00836A61"/>
    <w:rsid w:val="00836BB7"/>
    <w:rsid w:val="008374D1"/>
    <w:rsid w:val="00844711"/>
    <w:rsid w:val="008448B4"/>
    <w:rsid w:val="008450E2"/>
    <w:rsid w:val="0084554D"/>
    <w:rsid w:val="00851C48"/>
    <w:rsid w:val="00852BF3"/>
    <w:rsid w:val="00853392"/>
    <w:rsid w:val="008556C6"/>
    <w:rsid w:val="008603A6"/>
    <w:rsid w:val="00860F07"/>
    <w:rsid w:val="00862C7A"/>
    <w:rsid w:val="00864576"/>
    <w:rsid w:val="00866EA7"/>
    <w:rsid w:val="00867850"/>
    <w:rsid w:val="0087218B"/>
    <w:rsid w:val="0087310F"/>
    <w:rsid w:val="00874B65"/>
    <w:rsid w:val="00877965"/>
    <w:rsid w:val="00877BCD"/>
    <w:rsid w:val="00881CAD"/>
    <w:rsid w:val="00884835"/>
    <w:rsid w:val="00884A12"/>
    <w:rsid w:val="00886535"/>
    <w:rsid w:val="00887FDB"/>
    <w:rsid w:val="00890ED5"/>
    <w:rsid w:val="0089139E"/>
    <w:rsid w:val="0089443F"/>
    <w:rsid w:val="008972DB"/>
    <w:rsid w:val="0089740C"/>
    <w:rsid w:val="008A0D29"/>
    <w:rsid w:val="008A360A"/>
    <w:rsid w:val="008A4A90"/>
    <w:rsid w:val="008A4ADE"/>
    <w:rsid w:val="008A5459"/>
    <w:rsid w:val="008A5F9D"/>
    <w:rsid w:val="008B0573"/>
    <w:rsid w:val="008B7BBA"/>
    <w:rsid w:val="008C0FDC"/>
    <w:rsid w:val="008C14C6"/>
    <w:rsid w:val="008C3C66"/>
    <w:rsid w:val="008C6606"/>
    <w:rsid w:val="008D4CDB"/>
    <w:rsid w:val="008E2A42"/>
    <w:rsid w:val="008E50E4"/>
    <w:rsid w:val="008E5300"/>
    <w:rsid w:val="008E541A"/>
    <w:rsid w:val="008E6B17"/>
    <w:rsid w:val="008F0A54"/>
    <w:rsid w:val="008F1940"/>
    <w:rsid w:val="008F4B0C"/>
    <w:rsid w:val="008F6AF6"/>
    <w:rsid w:val="008F7ECF"/>
    <w:rsid w:val="00902A42"/>
    <w:rsid w:val="0090372F"/>
    <w:rsid w:val="00903EFE"/>
    <w:rsid w:val="0090700A"/>
    <w:rsid w:val="00907456"/>
    <w:rsid w:val="009133CD"/>
    <w:rsid w:val="0091458A"/>
    <w:rsid w:val="00915B6E"/>
    <w:rsid w:val="00916423"/>
    <w:rsid w:val="00922839"/>
    <w:rsid w:val="00923873"/>
    <w:rsid w:val="00924803"/>
    <w:rsid w:val="00924A48"/>
    <w:rsid w:val="00925EE8"/>
    <w:rsid w:val="00931155"/>
    <w:rsid w:val="009314D7"/>
    <w:rsid w:val="0093637A"/>
    <w:rsid w:val="00946E56"/>
    <w:rsid w:val="00947991"/>
    <w:rsid w:val="00947E46"/>
    <w:rsid w:val="009549DC"/>
    <w:rsid w:val="00955F97"/>
    <w:rsid w:val="00961B03"/>
    <w:rsid w:val="00962F79"/>
    <w:rsid w:val="009643A5"/>
    <w:rsid w:val="00964963"/>
    <w:rsid w:val="009669F9"/>
    <w:rsid w:val="00970F0A"/>
    <w:rsid w:val="009722FB"/>
    <w:rsid w:val="009727DD"/>
    <w:rsid w:val="00974ECF"/>
    <w:rsid w:val="00981D2F"/>
    <w:rsid w:val="00982CFF"/>
    <w:rsid w:val="00984B60"/>
    <w:rsid w:val="0098623F"/>
    <w:rsid w:val="00986A0B"/>
    <w:rsid w:val="009928BC"/>
    <w:rsid w:val="00994811"/>
    <w:rsid w:val="009A1268"/>
    <w:rsid w:val="009A2481"/>
    <w:rsid w:val="009A4943"/>
    <w:rsid w:val="009A4CB8"/>
    <w:rsid w:val="009B0D38"/>
    <w:rsid w:val="009B11CD"/>
    <w:rsid w:val="009B1BEF"/>
    <w:rsid w:val="009B5446"/>
    <w:rsid w:val="009B5DC7"/>
    <w:rsid w:val="009B617F"/>
    <w:rsid w:val="009C0800"/>
    <w:rsid w:val="009C1320"/>
    <w:rsid w:val="009C371D"/>
    <w:rsid w:val="009C5EEB"/>
    <w:rsid w:val="009D0497"/>
    <w:rsid w:val="009D7A7E"/>
    <w:rsid w:val="009D7B32"/>
    <w:rsid w:val="009E11ED"/>
    <w:rsid w:val="009E1A43"/>
    <w:rsid w:val="009E5675"/>
    <w:rsid w:val="009E57A1"/>
    <w:rsid w:val="009E6C3C"/>
    <w:rsid w:val="009E75B1"/>
    <w:rsid w:val="009E7EC8"/>
    <w:rsid w:val="00A01885"/>
    <w:rsid w:val="00A0335B"/>
    <w:rsid w:val="00A03749"/>
    <w:rsid w:val="00A0776A"/>
    <w:rsid w:val="00A11A3E"/>
    <w:rsid w:val="00A22062"/>
    <w:rsid w:val="00A249D0"/>
    <w:rsid w:val="00A25D01"/>
    <w:rsid w:val="00A27352"/>
    <w:rsid w:val="00A34F23"/>
    <w:rsid w:val="00A3562A"/>
    <w:rsid w:val="00A43608"/>
    <w:rsid w:val="00A44F75"/>
    <w:rsid w:val="00A44F98"/>
    <w:rsid w:val="00A468C7"/>
    <w:rsid w:val="00A471F4"/>
    <w:rsid w:val="00A50B5D"/>
    <w:rsid w:val="00A65AC1"/>
    <w:rsid w:val="00A66527"/>
    <w:rsid w:val="00A67064"/>
    <w:rsid w:val="00A674D7"/>
    <w:rsid w:val="00A70AD9"/>
    <w:rsid w:val="00A7161B"/>
    <w:rsid w:val="00A73D92"/>
    <w:rsid w:val="00A74F01"/>
    <w:rsid w:val="00A95316"/>
    <w:rsid w:val="00AA33FA"/>
    <w:rsid w:val="00AA5D29"/>
    <w:rsid w:val="00AA74BC"/>
    <w:rsid w:val="00AB0928"/>
    <w:rsid w:val="00AB3372"/>
    <w:rsid w:val="00AB3E1D"/>
    <w:rsid w:val="00AC14C4"/>
    <w:rsid w:val="00AC1C21"/>
    <w:rsid w:val="00AC1E9F"/>
    <w:rsid w:val="00AC219F"/>
    <w:rsid w:val="00AC4B37"/>
    <w:rsid w:val="00AC503E"/>
    <w:rsid w:val="00AC5F29"/>
    <w:rsid w:val="00AC7158"/>
    <w:rsid w:val="00AD39E9"/>
    <w:rsid w:val="00AD5BE1"/>
    <w:rsid w:val="00AE16A6"/>
    <w:rsid w:val="00AE2E24"/>
    <w:rsid w:val="00AE3D28"/>
    <w:rsid w:val="00AE5AF4"/>
    <w:rsid w:val="00AE6333"/>
    <w:rsid w:val="00AE76EF"/>
    <w:rsid w:val="00AF0A22"/>
    <w:rsid w:val="00AF0AC9"/>
    <w:rsid w:val="00AF124D"/>
    <w:rsid w:val="00AF1500"/>
    <w:rsid w:val="00AF1B3F"/>
    <w:rsid w:val="00AF303B"/>
    <w:rsid w:val="00AF356E"/>
    <w:rsid w:val="00AF4EA8"/>
    <w:rsid w:val="00AF5269"/>
    <w:rsid w:val="00B01D2A"/>
    <w:rsid w:val="00B05330"/>
    <w:rsid w:val="00B055A0"/>
    <w:rsid w:val="00B136C7"/>
    <w:rsid w:val="00B137D3"/>
    <w:rsid w:val="00B14BF3"/>
    <w:rsid w:val="00B17A66"/>
    <w:rsid w:val="00B25BEE"/>
    <w:rsid w:val="00B26349"/>
    <w:rsid w:val="00B30CB0"/>
    <w:rsid w:val="00B47D24"/>
    <w:rsid w:val="00B5371C"/>
    <w:rsid w:val="00B54BF9"/>
    <w:rsid w:val="00B631AC"/>
    <w:rsid w:val="00B6694A"/>
    <w:rsid w:val="00B66955"/>
    <w:rsid w:val="00B700B8"/>
    <w:rsid w:val="00B7513D"/>
    <w:rsid w:val="00B75616"/>
    <w:rsid w:val="00B80D3B"/>
    <w:rsid w:val="00B82AC4"/>
    <w:rsid w:val="00B84187"/>
    <w:rsid w:val="00B84E7F"/>
    <w:rsid w:val="00B85CDE"/>
    <w:rsid w:val="00B863EB"/>
    <w:rsid w:val="00B91DFC"/>
    <w:rsid w:val="00B92D08"/>
    <w:rsid w:val="00B93C45"/>
    <w:rsid w:val="00B9419B"/>
    <w:rsid w:val="00BA02E8"/>
    <w:rsid w:val="00BA1EC4"/>
    <w:rsid w:val="00BA3DAC"/>
    <w:rsid w:val="00BA5B75"/>
    <w:rsid w:val="00BB0ECB"/>
    <w:rsid w:val="00BB56B6"/>
    <w:rsid w:val="00BB5B93"/>
    <w:rsid w:val="00BB6DCF"/>
    <w:rsid w:val="00BC3F57"/>
    <w:rsid w:val="00BC53F7"/>
    <w:rsid w:val="00BC57C3"/>
    <w:rsid w:val="00BC7FBA"/>
    <w:rsid w:val="00BD52EF"/>
    <w:rsid w:val="00BD5F4D"/>
    <w:rsid w:val="00BE0908"/>
    <w:rsid w:val="00BE2075"/>
    <w:rsid w:val="00BE2EA4"/>
    <w:rsid w:val="00BE3811"/>
    <w:rsid w:val="00BE5137"/>
    <w:rsid w:val="00BE57B8"/>
    <w:rsid w:val="00BE6511"/>
    <w:rsid w:val="00BE6B7C"/>
    <w:rsid w:val="00BF18F4"/>
    <w:rsid w:val="00BF3818"/>
    <w:rsid w:val="00BF5286"/>
    <w:rsid w:val="00BF7A73"/>
    <w:rsid w:val="00C00B5B"/>
    <w:rsid w:val="00C0264E"/>
    <w:rsid w:val="00C04B80"/>
    <w:rsid w:val="00C04DB6"/>
    <w:rsid w:val="00C0582E"/>
    <w:rsid w:val="00C06AC7"/>
    <w:rsid w:val="00C10E97"/>
    <w:rsid w:val="00C13A16"/>
    <w:rsid w:val="00C1435F"/>
    <w:rsid w:val="00C17E7C"/>
    <w:rsid w:val="00C22010"/>
    <w:rsid w:val="00C224FD"/>
    <w:rsid w:val="00C23AA2"/>
    <w:rsid w:val="00C2598C"/>
    <w:rsid w:val="00C26C56"/>
    <w:rsid w:val="00C406F5"/>
    <w:rsid w:val="00C40D73"/>
    <w:rsid w:val="00C4215B"/>
    <w:rsid w:val="00C45A17"/>
    <w:rsid w:val="00C54427"/>
    <w:rsid w:val="00C558CD"/>
    <w:rsid w:val="00C55CC0"/>
    <w:rsid w:val="00C5786F"/>
    <w:rsid w:val="00C62F0B"/>
    <w:rsid w:val="00C62FA0"/>
    <w:rsid w:val="00C638A6"/>
    <w:rsid w:val="00C64599"/>
    <w:rsid w:val="00C6598A"/>
    <w:rsid w:val="00C663DB"/>
    <w:rsid w:val="00C7037D"/>
    <w:rsid w:val="00C71D41"/>
    <w:rsid w:val="00C73523"/>
    <w:rsid w:val="00C74B0C"/>
    <w:rsid w:val="00C76642"/>
    <w:rsid w:val="00C815EB"/>
    <w:rsid w:val="00C820C8"/>
    <w:rsid w:val="00C8213A"/>
    <w:rsid w:val="00C83240"/>
    <w:rsid w:val="00C839E5"/>
    <w:rsid w:val="00C9038E"/>
    <w:rsid w:val="00C96BB0"/>
    <w:rsid w:val="00C97640"/>
    <w:rsid w:val="00CA3F0B"/>
    <w:rsid w:val="00CA5BCD"/>
    <w:rsid w:val="00CA6015"/>
    <w:rsid w:val="00CB252C"/>
    <w:rsid w:val="00CB2F82"/>
    <w:rsid w:val="00CB464D"/>
    <w:rsid w:val="00CB4C47"/>
    <w:rsid w:val="00CB5B0D"/>
    <w:rsid w:val="00CB634F"/>
    <w:rsid w:val="00CB6728"/>
    <w:rsid w:val="00CB6754"/>
    <w:rsid w:val="00CC1A7B"/>
    <w:rsid w:val="00CC247F"/>
    <w:rsid w:val="00CC2E70"/>
    <w:rsid w:val="00CC6B04"/>
    <w:rsid w:val="00CD16E0"/>
    <w:rsid w:val="00CD58BB"/>
    <w:rsid w:val="00CD632A"/>
    <w:rsid w:val="00CD7B69"/>
    <w:rsid w:val="00CE09F8"/>
    <w:rsid w:val="00CE1E03"/>
    <w:rsid w:val="00CE30EC"/>
    <w:rsid w:val="00CE34E9"/>
    <w:rsid w:val="00CF22FA"/>
    <w:rsid w:val="00CF2BE6"/>
    <w:rsid w:val="00CF3C46"/>
    <w:rsid w:val="00CF7123"/>
    <w:rsid w:val="00D028AD"/>
    <w:rsid w:val="00D0394D"/>
    <w:rsid w:val="00D05A8A"/>
    <w:rsid w:val="00D061C7"/>
    <w:rsid w:val="00D10783"/>
    <w:rsid w:val="00D10AD0"/>
    <w:rsid w:val="00D11266"/>
    <w:rsid w:val="00D12E97"/>
    <w:rsid w:val="00D1404E"/>
    <w:rsid w:val="00D14D3F"/>
    <w:rsid w:val="00D15014"/>
    <w:rsid w:val="00D173CD"/>
    <w:rsid w:val="00D25A02"/>
    <w:rsid w:val="00D25C3B"/>
    <w:rsid w:val="00D25F3E"/>
    <w:rsid w:val="00D33817"/>
    <w:rsid w:val="00D34FD0"/>
    <w:rsid w:val="00D36273"/>
    <w:rsid w:val="00D36673"/>
    <w:rsid w:val="00D37EE6"/>
    <w:rsid w:val="00D424F4"/>
    <w:rsid w:val="00D43CEE"/>
    <w:rsid w:val="00D462CD"/>
    <w:rsid w:val="00D47B01"/>
    <w:rsid w:val="00D56554"/>
    <w:rsid w:val="00D566A9"/>
    <w:rsid w:val="00D60A11"/>
    <w:rsid w:val="00D62301"/>
    <w:rsid w:val="00D630BA"/>
    <w:rsid w:val="00D64734"/>
    <w:rsid w:val="00D7092C"/>
    <w:rsid w:val="00D72151"/>
    <w:rsid w:val="00D72E3A"/>
    <w:rsid w:val="00D756B2"/>
    <w:rsid w:val="00D75EEF"/>
    <w:rsid w:val="00D813AC"/>
    <w:rsid w:val="00D83532"/>
    <w:rsid w:val="00D8375C"/>
    <w:rsid w:val="00D86BF4"/>
    <w:rsid w:val="00D902A9"/>
    <w:rsid w:val="00D97BAD"/>
    <w:rsid w:val="00DA0087"/>
    <w:rsid w:val="00DA0BA6"/>
    <w:rsid w:val="00DB1A93"/>
    <w:rsid w:val="00DB5706"/>
    <w:rsid w:val="00DB5AB2"/>
    <w:rsid w:val="00DB6601"/>
    <w:rsid w:val="00DB72CD"/>
    <w:rsid w:val="00DB73E8"/>
    <w:rsid w:val="00DC27BF"/>
    <w:rsid w:val="00DC33E0"/>
    <w:rsid w:val="00DC38E5"/>
    <w:rsid w:val="00DC7276"/>
    <w:rsid w:val="00DD017D"/>
    <w:rsid w:val="00DD0F82"/>
    <w:rsid w:val="00DD4C50"/>
    <w:rsid w:val="00DD4D04"/>
    <w:rsid w:val="00DE0B77"/>
    <w:rsid w:val="00DE1CD3"/>
    <w:rsid w:val="00DE2CDB"/>
    <w:rsid w:val="00DE3BDD"/>
    <w:rsid w:val="00DE3D99"/>
    <w:rsid w:val="00DF12D1"/>
    <w:rsid w:val="00DF30AD"/>
    <w:rsid w:val="00DF3AA9"/>
    <w:rsid w:val="00DF5FF6"/>
    <w:rsid w:val="00DF6986"/>
    <w:rsid w:val="00DF7681"/>
    <w:rsid w:val="00E01742"/>
    <w:rsid w:val="00E05A74"/>
    <w:rsid w:val="00E06258"/>
    <w:rsid w:val="00E07DA0"/>
    <w:rsid w:val="00E07EAA"/>
    <w:rsid w:val="00E11237"/>
    <w:rsid w:val="00E11431"/>
    <w:rsid w:val="00E139D8"/>
    <w:rsid w:val="00E234A1"/>
    <w:rsid w:val="00E23E8C"/>
    <w:rsid w:val="00E248B0"/>
    <w:rsid w:val="00E256DB"/>
    <w:rsid w:val="00E32B97"/>
    <w:rsid w:val="00E3731A"/>
    <w:rsid w:val="00E37E96"/>
    <w:rsid w:val="00E442A8"/>
    <w:rsid w:val="00E473C5"/>
    <w:rsid w:val="00E52E35"/>
    <w:rsid w:val="00E54A79"/>
    <w:rsid w:val="00E552BA"/>
    <w:rsid w:val="00E60A7D"/>
    <w:rsid w:val="00E62350"/>
    <w:rsid w:val="00E67285"/>
    <w:rsid w:val="00E70434"/>
    <w:rsid w:val="00E71406"/>
    <w:rsid w:val="00E72048"/>
    <w:rsid w:val="00E743D5"/>
    <w:rsid w:val="00E76633"/>
    <w:rsid w:val="00E81D17"/>
    <w:rsid w:val="00E839B8"/>
    <w:rsid w:val="00E862CE"/>
    <w:rsid w:val="00E94080"/>
    <w:rsid w:val="00E94706"/>
    <w:rsid w:val="00E970A8"/>
    <w:rsid w:val="00E977A7"/>
    <w:rsid w:val="00EA1F07"/>
    <w:rsid w:val="00EA67A5"/>
    <w:rsid w:val="00EA7607"/>
    <w:rsid w:val="00EA7DE7"/>
    <w:rsid w:val="00EB0247"/>
    <w:rsid w:val="00EB5AEF"/>
    <w:rsid w:val="00EB61E4"/>
    <w:rsid w:val="00EB6266"/>
    <w:rsid w:val="00EC0E7F"/>
    <w:rsid w:val="00EC345E"/>
    <w:rsid w:val="00EC3534"/>
    <w:rsid w:val="00EC59C3"/>
    <w:rsid w:val="00EC5FAD"/>
    <w:rsid w:val="00EC7B17"/>
    <w:rsid w:val="00ED1545"/>
    <w:rsid w:val="00ED2D43"/>
    <w:rsid w:val="00ED3E9F"/>
    <w:rsid w:val="00ED5C63"/>
    <w:rsid w:val="00ED669F"/>
    <w:rsid w:val="00EE3DC2"/>
    <w:rsid w:val="00EE6655"/>
    <w:rsid w:val="00EE78E0"/>
    <w:rsid w:val="00EF60E0"/>
    <w:rsid w:val="00EF6AB1"/>
    <w:rsid w:val="00F0133E"/>
    <w:rsid w:val="00F034E1"/>
    <w:rsid w:val="00F05D38"/>
    <w:rsid w:val="00F2238D"/>
    <w:rsid w:val="00F223B0"/>
    <w:rsid w:val="00F22F5D"/>
    <w:rsid w:val="00F24AB6"/>
    <w:rsid w:val="00F24C47"/>
    <w:rsid w:val="00F25DAD"/>
    <w:rsid w:val="00F26352"/>
    <w:rsid w:val="00F26400"/>
    <w:rsid w:val="00F26CAF"/>
    <w:rsid w:val="00F275FA"/>
    <w:rsid w:val="00F31D5B"/>
    <w:rsid w:val="00F322A8"/>
    <w:rsid w:val="00F34E28"/>
    <w:rsid w:val="00F352D2"/>
    <w:rsid w:val="00F3580D"/>
    <w:rsid w:val="00F40E0D"/>
    <w:rsid w:val="00F41C79"/>
    <w:rsid w:val="00F46B66"/>
    <w:rsid w:val="00F534F1"/>
    <w:rsid w:val="00F5398C"/>
    <w:rsid w:val="00F5608A"/>
    <w:rsid w:val="00F61258"/>
    <w:rsid w:val="00F6472F"/>
    <w:rsid w:val="00F6522D"/>
    <w:rsid w:val="00F67F86"/>
    <w:rsid w:val="00F70759"/>
    <w:rsid w:val="00F72852"/>
    <w:rsid w:val="00F743C2"/>
    <w:rsid w:val="00F759E7"/>
    <w:rsid w:val="00F77772"/>
    <w:rsid w:val="00F80E3B"/>
    <w:rsid w:val="00F8267B"/>
    <w:rsid w:val="00F852B8"/>
    <w:rsid w:val="00F86FD0"/>
    <w:rsid w:val="00F87C42"/>
    <w:rsid w:val="00F957E2"/>
    <w:rsid w:val="00FA0B48"/>
    <w:rsid w:val="00FA0CF8"/>
    <w:rsid w:val="00FA2E5B"/>
    <w:rsid w:val="00FA363D"/>
    <w:rsid w:val="00FA3700"/>
    <w:rsid w:val="00FC080B"/>
    <w:rsid w:val="00FC3018"/>
    <w:rsid w:val="00FC4A44"/>
    <w:rsid w:val="00FD118D"/>
    <w:rsid w:val="00FD2094"/>
    <w:rsid w:val="00FD2D52"/>
    <w:rsid w:val="00FD592A"/>
    <w:rsid w:val="00FD5DA1"/>
    <w:rsid w:val="00FD5F90"/>
    <w:rsid w:val="00FE1A51"/>
    <w:rsid w:val="00FE59D8"/>
    <w:rsid w:val="00FE664D"/>
    <w:rsid w:val="00FF44B5"/>
    <w:rsid w:val="00FF50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1D17"/>
    <w:rPr>
      <w:sz w:val="24"/>
      <w:szCs w:val="24"/>
      <w:lang w:val="uk-UA" w:eastAsia="uk-UA"/>
    </w:rPr>
  </w:style>
  <w:style w:type="paragraph" w:styleId="1">
    <w:name w:val="heading 1"/>
    <w:basedOn w:val="a"/>
    <w:next w:val="a"/>
    <w:link w:val="10"/>
    <w:uiPriority w:val="9"/>
    <w:qFormat/>
    <w:rsid w:val="005B4612"/>
    <w:pPr>
      <w:keepNext/>
      <w:numPr>
        <w:numId w:val="1"/>
      </w:numPr>
      <w:autoSpaceDE w:val="0"/>
      <w:autoSpaceDN w:val="0"/>
      <w:spacing w:after="60"/>
      <w:jc w:val="center"/>
      <w:outlineLvl w:val="0"/>
    </w:pPr>
    <w:rPr>
      <w:b/>
      <w:bCs/>
      <w:sz w:val="28"/>
      <w:szCs w:val="28"/>
      <w:lang w:eastAsia="ru-RU"/>
    </w:rPr>
  </w:style>
  <w:style w:type="paragraph" w:styleId="2">
    <w:name w:val="heading 2"/>
    <w:basedOn w:val="a"/>
    <w:next w:val="a"/>
    <w:link w:val="20"/>
    <w:uiPriority w:val="9"/>
    <w:qFormat/>
    <w:rsid w:val="005B4612"/>
    <w:pPr>
      <w:keepNext/>
      <w:numPr>
        <w:ilvl w:val="1"/>
        <w:numId w:val="1"/>
      </w:numPr>
      <w:autoSpaceDE w:val="0"/>
      <w:autoSpaceDN w:val="0"/>
      <w:jc w:val="center"/>
      <w:outlineLvl w:val="1"/>
    </w:pPr>
    <w:rPr>
      <w:rFonts w:ascii="Courier New" w:hAnsi="Courier New" w:cs="Courier New"/>
      <w:b/>
      <w:bCs/>
      <w:sz w:val="26"/>
      <w:szCs w:val="26"/>
      <w:lang w:eastAsia="ru-RU"/>
    </w:rPr>
  </w:style>
  <w:style w:type="paragraph" w:styleId="3">
    <w:name w:val="heading 3"/>
    <w:basedOn w:val="a"/>
    <w:next w:val="a"/>
    <w:link w:val="30"/>
    <w:uiPriority w:val="9"/>
    <w:qFormat/>
    <w:rsid w:val="005B4612"/>
    <w:pPr>
      <w:keepNext/>
      <w:numPr>
        <w:ilvl w:val="2"/>
        <w:numId w:val="1"/>
      </w:numPr>
      <w:autoSpaceDE w:val="0"/>
      <w:autoSpaceDN w:val="0"/>
      <w:spacing w:after="120"/>
      <w:jc w:val="right"/>
      <w:outlineLvl w:val="2"/>
    </w:pPr>
    <w:rPr>
      <w:lang w:eastAsia="ru-RU"/>
    </w:rPr>
  </w:style>
  <w:style w:type="paragraph" w:styleId="4">
    <w:name w:val="heading 4"/>
    <w:basedOn w:val="a"/>
    <w:next w:val="a"/>
    <w:link w:val="40"/>
    <w:uiPriority w:val="9"/>
    <w:qFormat/>
    <w:rsid w:val="005B4612"/>
    <w:pPr>
      <w:keepNext/>
      <w:numPr>
        <w:ilvl w:val="3"/>
        <w:numId w:val="1"/>
      </w:numPr>
      <w:tabs>
        <w:tab w:val="left" w:pos="1701"/>
      </w:tabs>
      <w:autoSpaceDE w:val="0"/>
      <w:autoSpaceDN w:val="0"/>
      <w:spacing w:before="60" w:after="60"/>
      <w:jc w:val="both"/>
      <w:outlineLvl w:val="3"/>
    </w:pPr>
    <w:rPr>
      <w:lang w:eastAsia="ru-RU"/>
    </w:rPr>
  </w:style>
  <w:style w:type="paragraph" w:styleId="5">
    <w:name w:val="heading 5"/>
    <w:basedOn w:val="a"/>
    <w:next w:val="a"/>
    <w:link w:val="50"/>
    <w:uiPriority w:val="9"/>
    <w:qFormat/>
    <w:rsid w:val="005B4612"/>
    <w:pPr>
      <w:keepNext/>
      <w:numPr>
        <w:ilvl w:val="4"/>
        <w:numId w:val="1"/>
      </w:numPr>
      <w:autoSpaceDE w:val="0"/>
      <w:autoSpaceDN w:val="0"/>
      <w:spacing w:after="120"/>
      <w:jc w:val="center"/>
      <w:outlineLvl w:val="4"/>
    </w:pPr>
    <w:rPr>
      <w:lang w:eastAsia="ru-RU"/>
    </w:rPr>
  </w:style>
  <w:style w:type="paragraph" w:styleId="6">
    <w:name w:val="heading 6"/>
    <w:basedOn w:val="a"/>
    <w:next w:val="a"/>
    <w:link w:val="60"/>
    <w:uiPriority w:val="9"/>
    <w:qFormat/>
    <w:rsid w:val="005B4612"/>
    <w:pPr>
      <w:keepNext/>
      <w:numPr>
        <w:ilvl w:val="5"/>
        <w:numId w:val="1"/>
      </w:numPr>
      <w:autoSpaceDE w:val="0"/>
      <w:autoSpaceDN w:val="0"/>
      <w:outlineLvl w:val="5"/>
    </w:pPr>
    <w:rPr>
      <w:lang w:val="ru-RU" w:eastAsia="ru-RU"/>
    </w:rPr>
  </w:style>
  <w:style w:type="paragraph" w:styleId="7">
    <w:name w:val="heading 7"/>
    <w:basedOn w:val="a"/>
    <w:next w:val="a"/>
    <w:link w:val="70"/>
    <w:uiPriority w:val="9"/>
    <w:qFormat/>
    <w:rsid w:val="005B4612"/>
    <w:pPr>
      <w:keepNext/>
      <w:numPr>
        <w:ilvl w:val="6"/>
        <w:numId w:val="1"/>
      </w:numPr>
      <w:autoSpaceDE w:val="0"/>
      <w:autoSpaceDN w:val="0"/>
      <w:jc w:val="both"/>
      <w:outlineLvl w:val="6"/>
    </w:pPr>
    <w:rPr>
      <w:lang w:val="ru-RU" w:eastAsia="ru-RU"/>
    </w:rPr>
  </w:style>
  <w:style w:type="paragraph" w:styleId="8">
    <w:name w:val="heading 8"/>
    <w:basedOn w:val="a"/>
    <w:next w:val="a"/>
    <w:link w:val="80"/>
    <w:uiPriority w:val="9"/>
    <w:qFormat/>
    <w:rsid w:val="005B4612"/>
    <w:pPr>
      <w:keepNext/>
      <w:numPr>
        <w:ilvl w:val="7"/>
        <w:numId w:val="1"/>
      </w:numPr>
      <w:autoSpaceDE w:val="0"/>
      <w:autoSpaceDN w:val="0"/>
      <w:outlineLvl w:val="7"/>
    </w:pPr>
    <w:rPr>
      <w:lang w:val="ru-RU" w:eastAsia="ru-RU"/>
    </w:rPr>
  </w:style>
  <w:style w:type="paragraph" w:styleId="9">
    <w:name w:val="heading 9"/>
    <w:basedOn w:val="a"/>
    <w:next w:val="a"/>
    <w:link w:val="90"/>
    <w:uiPriority w:val="9"/>
    <w:qFormat/>
    <w:rsid w:val="005B4612"/>
    <w:pPr>
      <w:keepNext/>
      <w:numPr>
        <w:ilvl w:val="8"/>
        <w:numId w:val="1"/>
      </w:numPr>
      <w:autoSpaceDE w:val="0"/>
      <w:autoSpaceDN w:val="0"/>
      <w:spacing w:after="120"/>
      <w:jc w:val="right"/>
      <w:outlineLvl w:val="8"/>
    </w:pPr>
    <w:rPr>
      <w:b/>
      <w:bCs/>
      <w:i/>
      <w:iCs/>
      <w:sz w:val="28"/>
      <w:szCs w:val="28"/>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B4612"/>
    <w:rPr>
      <w:b/>
      <w:bCs/>
      <w:sz w:val="28"/>
      <w:szCs w:val="28"/>
      <w:lang w:val="uk-UA"/>
    </w:rPr>
  </w:style>
  <w:style w:type="character" w:customStyle="1" w:styleId="20">
    <w:name w:val="Заголовок 2 Знак"/>
    <w:basedOn w:val="a0"/>
    <w:link w:val="2"/>
    <w:uiPriority w:val="9"/>
    <w:semiHidden/>
    <w:rsid w:val="00C36BC3"/>
    <w:rPr>
      <w:rFonts w:ascii="Cambria" w:eastAsia="Times New Roman" w:hAnsi="Cambria" w:cs="Times New Roman"/>
      <w:b/>
      <w:bCs/>
      <w:i/>
      <w:iCs/>
      <w:sz w:val="28"/>
      <w:szCs w:val="28"/>
      <w:lang w:val="uk-UA" w:eastAsia="uk-UA"/>
    </w:rPr>
  </w:style>
  <w:style w:type="character" w:customStyle="1" w:styleId="30">
    <w:name w:val="Заголовок 3 Знак"/>
    <w:basedOn w:val="a0"/>
    <w:link w:val="3"/>
    <w:uiPriority w:val="9"/>
    <w:semiHidden/>
    <w:rsid w:val="00C36BC3"/>
    <w:rPr>
      <w:rFonts w:ascii="Cambria" w:eastAsia="Times New Roman" w:hAnsi="Cambria" w:cs="Times New Roman"/>
      <w:b/>
      <w:bCs/>
      <w:sz w:val="26"/>
      <w:szCs w:val="26"/>
      <w:lang w:val="uk-UA" w:eastAsia="uk-UA"/>
    </w:rPr>
  </w:style>
  <w:style w:type="character" w:customStyle="1" w:styleId="40">
    <w:name w:val="Заголовок 4 Знак"/>
    <w:basedOn w:val="a0"/>
    <w:link w:val="4"/>
    <w:uiPriority w:val="9"/>
    <w:semiHidden/>
    <w:rsid w:val="00C36BC3"/>
    <w:rPr>
      <w:rFonts w:ascii="Calibri" w:eastAsia="Times New Roman" w:hAnsi="Calibri" w:cs="Times New Roman"/>
      <w:b/>
      <w:bCs/>
      <w:sz w:val="28"/>
      <w:szCs w:val="28"/>
      <w:lang w:val="uk-UA" w:eastAsia="uk-UA"/>
    </w:rPr>
  </w:style>
  <w:style w:type="character" w:customStyle="1" w:styleId="50">
    <w:name w:val="Заголовок 5 Знак"/>
    <w:basedOn w:val="a0"/>
    <w:link w:val="5"/>
    <w:uiPriority w:val="9"/>
    <w:semiHidden/>
    <w:rsid w:val="00C36BC3"/>
    <w:rPr>
      <w:rFonts w:ascii="Calibri" w:eastAsia="Times New Roman" w:hAnsi="Calibri" w:cs="Times New Roman"/>
      <w:b/>
      <w:bCs/>
      <w:i/>
      <w:iCs/>
      <w:sz w:val="26"/>
      <w:szCs w:val="26"/>
      <w:lang w:val="uk-UA" w:eastAsia="uk-UA"/>
    </w:rPr>
  </w:style>
  <w:style w:type="character" w:customStyle="1" w:styleId="60">
    <w:name w:val="Заголовок 6 Знак"/>
    <w:basedOn w:val="a0"/>
    <w:link w:val="6"/>
    <w:uiPriority w:val="9"/>
    <w:semiHidden/>
    <w:rsid w:val="00C36BC3"/>
    <w:rPr>
      <w:rFonts w:ascii="Calibri" w:eastAsia="Times New Roman" w:hAnsi="Calibri" w:cs="Times New Roman"/>
      <w:b/>
      <w:bCs/>
      <w:sz w:val="22"/>
      <w:szCs w:val="22"/>
      <w:lang w:val="uk-UA" w:eastAsia="uk-UA"/>
    </w:rPr>
  </w:style>
  <w:style w:type="character" w:customStyle="1" w:styleId="70">
    <w:name w:val="Заголовок 7 Знак"/>
    <w:basedOn w:val="a0"/>
    <w:link w:val="7"/>
    <w:uiPriority w:val="9"/>
    <w:semiHidden/>
    <w:rsid w:val="00C36BC3"/>
    <w:rPr>
      <w:rFonts w:ascii="Calibri" w:eastAsia="Times New Roman" w:hAnsi="Calibri" w:cs="Times New Roman"/>
      <w:sz w:val="24"/>
      <w:szCs w:val="24"/>
      <w:lang w:val="uk-UA" w:eastAsia="uk-UA"/>
    </w:rPr>
  </w:style>
  <w:style w:type="character" w:customStyle="1" w:styleId="80">
    <w:name w:val="Заголовок 8 Знак"/>
    <w:basedOn w:val="a0"/>
    <w:link w:val="8"/>
    <w:uiPriority w:val="9"/>
    <w:semiHidden/>
    <w:rsid w:val="00C36BC3"/>
    <w:rPr>
      <w:rFonts w:ascii="Calibri" w:eastAsia="Times New Roman" w:hAnsi="Calibri" w:cs="Times New Roman"/>
      <w:i/>
      <w:iCs/>
      <w:sz w:val="24"/>
      <w:szCs w:val="24"/>
      <w:lang w:val="uk-UA" w:eastAsia="uk-UA"/>
    </w:rPr>
  </w:style>
  <w:style w:type="character" w:customStyle="1" w:styleId="90">
    <w:name w:val="Заголовок 9 Знак"/>
    <w:basedOn w:val="a0"/>
    <w:link w:val="9"/>
    <w:uiPriority w:val="9"/>
    <w:semiHidden/>
    <w:rsid w:val="00C36BC3"/>
    <w:rPr>
      <w:rFonts w:ascii="Cambria" w:eastAsia="Times New Roman" w:hAnsi="Cambria" w:cs="Times New Roman"/>
      <w:sz w:val="22"/>
      <w:szCs w:val="22"/>
      <w:lang w:val="uk-UA" w:eastAsia="uk-UA"/>
    </w:rPr>
  </w:style>
  <w:style w:type="paragraph" w:customStyle="1" w:styleId="11">
    <w:name w:val="Знак1"/>
    <w:basedOn w:val="a"/>
    <w:rsid w:val="00E81D17"/>
    <w:pPr>
      <w:spacing w:after="160" w:line="240" w:lineRule="exact"/>
    </w:pPr>
    <w:rPr>
      <w:rFonts w:ascii="Verdana" w:hAnsi="Verdana"/>
      <w:sz w:val="20"/>
      <w:szCs w:val="20"/>
      <w:lang w:val="en-US" w:eastAsia="en-US"/>
    </w:rPr>
  </w:style>
  <w:style w:type="paragraph" w:styleId="a3">
    <w:name w:val="Body Text"/>
    <w:basedOn w:val="a"/>
    <w:link w:val="a4"/>
    <w:uiPriority w:val="99"/>
    <w:rsid w:val="00E81D17"/>
    <w:pPr>
      <w:autoSpaceDE w:val="0"/>
      <w:autoSpaceDN w:val="0"/>
    </w:pPr>
    <w:rPr>
      <w:rFonts w:ascii="Arial" w:hAnsi="Arial" w:cs="Arial"/>
      <w:sz w:val="22"/>
      <w:szCs w:val="22"/>
      <w:lang w:eastAsia="ru-RU"/>
    </w:rPr>
  </w:style>
  <w:style w:type="character" w:customStyle="1" w:styleId="a4">
    <w:name w:val="Основной текст Знак"/>
    <w:basedOn w:val="a0"/>
    <w:link w:val="a3"/>
    <w:uiPriority w:val="99"/>
    <w:locked/>
    <w:rsid w:val="00E81D17"/>
    <w:rPr>
      <w:rFonts w:ascii="Arial" w:hAnsi="Arial"/>
      <w:sz w:val="22"/>
      <w:lang w:val="uk-UA" w:eastAsia="ru-RU"/>
    </w:rPr>
  </w:style>
  <w:style w:type="paragraph" w:styleId="a5">
    <w:name w:val="footer"/>
    <w:basedOn w:val="a"/>
    <w:link w:val="a6"/>
    <w:uiPriority w:val="99"/>
    <w:rsid w:val="007033A8"/>
    <w:pPr>
      <w:tabs>
        <w:tab w:val="center" w:pos="4677"/>
        <w:tab w:val="right" w:pos="9355"/>
      </w:tabs>
    </w:pPr>
  </w:style>
  <w:style w:type="character" w:customStyle="1" w:styleId="a6">
    <w:name w:val="Нижний колонтитул Знак"/>
    <w:basedOn w:val="a0"/>
    <w:link w:val="a5"/>
    <w:uiPriority w:val="99"/>
    <w:locked/>
    <w:rsid w:val="00754E24"/>
    <w:rPr>
      <w:sz w:val="24"/>
      <w:lang w:val="uk-UA" w:eastAsia="uk-UA"/>
    </w:rPr>
  </w:style>
  <w:style w:type="character" w:styleId="a7">
    <w:name w:val="page number"/>
    <w:basedOn w:val="a0"/>
    <w:uiPriority w:val="99"/>
    <w:rsid w:val="007033A8"/>
    <w:rPr>
      <w:rFonts w:cs="Times New Roman"/>
    </w:rPr>
  </w:style>
  <w:style w:type="paragraph" w:styleId="a8">
    <w:name w:val="header"/>
    <w:basedOn w:val="a"/>
    <w:link w:val="a9"/>
    <w:uiPriority w:val="99"/>
    <w:rsid w:val="007033A8"/>
    <w:pPr>
      <w:tabs>
        <w:tab w:val="center" w:pos="4677"/>
        <w:tab w:val="right" w:pos="9355"/>
      </w:tabs>
    </w:pPr>
  </w:style>
  <w:style w:type="character" w:customStyle="1" w:styleId="a9">
    <w:name w:val="Верхний колонтитул Знак"/>
    <w:basedOn w:val="a0"/>
    <w:link w:val="a8"/>
    <w:uiPriority w:val="99"/>
    <w:semiHidden/>
    <w:rsid w:val="00C36BC3"/>
    <w:rPr>
      <w:sz w:val="24"/>
      <w:szCs w:val="24"/>
      <w:lang w:val="uk-UA" w:eastAsia="uk-UA"/>
    </w:rPr>
  </w:style>
  <w:style w:type="paragraph" w:styleId="aa">
    <w:name w:val="Body Text Indent"/>
    <w:basedOn w:val="a"/>
    <w:link w:val="ab"/>
    <w:uiPriority w:val="99"/>
    <w:rsid w:val="00754E24"/>
    <w:pPr>
      <w:spacing w:after="120"/>
      <w:ind w:left="283"/>
    </w:pPr>
  </w:style>
  <w:style w:type="character" w:customStyle="1" w:styleId="ab">
    <w:name w:val="Основной текст с отступом Знак"/>
    <w:basedOn w:val="a0"/>
    <w:link w:val="aa"/>
    <w:uiPriority w:val="99"/>
    <w:locked/>
    <w:rsid w:val="00754E24"/>
    <w:rPr>
      <w:sz w:val="24"/>
      <w:lang w:val="uk-UA" w:eastAsia="uk-UA"/>
    </w:rPr>
  </w:style>
  <w:style w:type="character" w:customStyle="1" w:styleId="21">
    <w:name w:val="Основной текст 2 Знак"/>
    <w:basedOn w:val="a0"/>
    <w:link w:val="22"/>
    <w:locked/>
    <w:rsid w:val="00754E24"/>
    <w:rPr>
      <w:rFonts w:cs="Times New Roman"/>
    </w:rPr>
  </w:style>
  <w:style w:type="paragraph" w:styleId="22">
    <w:name w:val="Body Text 2"/>
    <w:basedOn w:val="a"/>
    <w:link w:val="21"/>
    <w:uiPriority w:val="99"/>
    <w:rsid w:val="00754E24"/>
    <w:pPr>
      <w:spacing w:after="120" w:line="480" w:lineRule="auto"/>
    </w:pPr>
    <w:rPr>
      <w:sz w:val="20"/>
      <w:szCs w:val="20"/>
      <w:lang w:val="ru-RU" w:eastAsia="ru-RU"/>
    </w:rPr>
  </w:style>
  <w:style w:type="character" w:customStyle="1" w:styleId="BodyText2Char1">
    <w:name w:val="Body Text 2 Char1"/>
    <w:basedOn w:val="a0"/>
    <w:uiPriority w:val="99"/>
    <w:semiHidden/>
    <w:rsid w:val="00C36BC3"/>
    <w:rPr>
      <w:sz w:val="24"/>
      <w:szCs w:val="24"/>
      <w:lang w:val="uk-UA" w:eastAsia="uk-UA"/>
    </w:rPr>
  </w:style>
  <w:style w:type="character" w:customStyle="1" w:styleId="ac">
    <w:name w:val="Текст выноски Знак"/>
    <w:link w:val="ad"/>
    <w:locked/>
    <w:rsid w:val="00754E24"/>
    <w:rPr>
      <w:rFonts w:ascii="Tahoma" w:hAnsi="Tahoma"/>
      <w:sz w:val="16"/>
      <w:lang w:eastAsia="en-US"/>
    </w:rPr>
  </w:style>
  <w:style w:type="paragraph" w:styleId="ad">
    <w:name w:val="Balloon Text"/>
    <w:basedOn w:val="a"/>
    <w:link w:val="ac"/>
    <w:rsid w:val="00754E24"/>
    <w:rPr>
      <w:rFonts w:ascii="Tahoma" w:hAnsi="Tahoma"/>
      <w:sz w:val="16"/>
      <w:szCs w:val="20"/>
      <w:lang w:eastAsia="en-US"/>
    </w:rPr>
  </w:style>
  <w:style w:type="character" w:customStyle="1" w:styleId="BalloonTextChar1">
    <w:name w:val="Balloon Text Char1"/>
    <w:basedOn w:val="a0"/>
    <w:uiPriority w:val="99"/>
    <w:semiHidden/>
    <w:rsid w:val="00C36BC3"/>
    <w:rPr>
      <w:sz w:val="0"/>
      <w:szCs w:val="0"/>
      <w:lang w:val="uk-UA" w:eastAsia="uk-UA"/>
    </w:rPr>
  </w:style>
  <w:style w:type="paragraph" w:customStyle="1" w:styleId="FR3">
    <w:name w:val="FR3"/>
    <w:rsid w:val="00CA3F0B"/>
    <w:pPr>
      <w:widowControl w:val="0"/>
      <w:autoSpaceDE w:val="0"/>
      <w:autoSpaceDN w:val="0"/>
      <w:adjustRightInd w:val="0"/>
      <w:spacing w:line="300" w:lineRule="auto"/>
      <w:ind w:firstLine="280"/>
      <w:jc w:val="both"/>
    </w:pPr>
    <w:rPr>
      <w:rFonts w:ascii="Arial" w:hAnsi="Arial"/>
      <w:i/>
      <w:sz w:val="22"/>
      <w:lang w:val="uk-UA"/>
    </w:rPr>
  </w:style>
  <w:style w:type="paragraph" w:customStyle="1" w:styleId="12">
    <w:name w:val="Дата1"/>
    <w:basedOn w:val="a"/>
    <w:next w:val="a"/>
    <w:rsid w:val="00CA3F0B"/>
    <w:pPr>
      <w:suppressAutoHyphens/>
      <w:spacing w:after="260" w:line="220" w:lineRule="atLeast"/>
      <w:ind w:left="835" w:right="-360"/>
    </w:pPr>
    <w:rPr>
      <w:sz w:val="20"/>
      <w:szCs w:val="20"/>
      <w:lang w:eastAsia="ar-SA"/>
    </w:rPr>
  </w:style>
  <w:style w:type="paragraph" w:styleId="ae">
    <w:name w:val="No Spacing"/>
    <w:uiPriority w:val="1"/>
    <w:qFormat/>
    <w:rsid w:val="00CA3F0B"/>
    <w:rPr>
      <w:sz w:val="24"/>
      <w:szCs w:val="24"/>
      <w:lang w:eastAsia="en-US"/>
    </w:rPr>
  </w:style>
  <w:style w:type="paragraph" w:styleId="af">
    <w:name w:val="List Paragraph"/>
    <w:basedOn w:val="a"/>
    <w:uiPriority w:val="34"/>
    <w:qFormat/>
    <w:rsid w:val="00CA3F0B"/>
    <w:pPr>
      <w:ind w:left="708"/>
    </w:pPr>
    <w:rPr>
      <w:lang w:val="ru-RU" w:eastAsia="en-US"/>
    </w:rPr>
  </w:style>
  <w:style w:type="character" w:customStyle="1" w:styleId="FontStyle27">
    <w:name w:val="Font Style27"/>
    <w:uiPriority w:val="99"/>
    <w:rsid w:val="00CA3F0B"/>
    <w:rPr>
      <w:rFonts w:ascii="Times New Roman" w:hAnsi="Times New Roman"/>
      <w:sz w:val="22"/>
    </w:rPr>
  </w:style>
  <w:style w:type="character" w:customStyle="1" w:styleId="FontStyle26">
    <w:name w:val="Font Style26"/>
    <w:uiPriority w:val="99"/>
    <w:rsid w:val="00CA3F0B"/>
    <w:rPr>
      <w:rFonts w:ascii="Times New Roman" w:hAnsi="Times New Roman"/>
      <w:b/>
      <w:sz w:val="22"/>
    </w:rPr>
  </w:style>
  <w:style w:type="table" w:styleId="af0">
    <w:name w:val="Table Grid"/>
    <w:basedOn w:val="a1"/>
    <w:uiPriority w:val="59"/>
    <w:rsid w:val="006C4A3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Normal (Web)"/>
    <w:basedOn w:val="a"/>
    <w:unhideWhenUsed/>
    <w:rsid w:val="002221F2"/>
    <w:pPr>
      <w:spacing w:before="100" w:beforeAutospacing="1" w:after="100" w:afterAutospacing="1"/>
    </w:pPr>
    <w:rPr>
      <w:lang w:val="ru-RU" w:eastAsia="ru-RU"/>
    </w:rPr>
  </w:style>
  <w:style w:type="paragraph" w:customStyle="1" w:styleId="rvps2">
    <w:name w:val="rvps2"/>
    <w:basedOn w:val="a"/>
    <w:rsid w:val="004A09B5"/>
    <w:pPr>
      <w:spacing w:before="100" w:beforeAutospacing="1" w:after="100" w:afterAutospacing="1"/>
    </w:pPr>
    <w:rPr>
      <w:color w:val="000000"/>
      <w:lang w:val="ru-RU" w:eastAsia="ru-RU"/>
    </w:rPr>
  </w:style>
  <w:style w:type="paragraph" w:customStyle="1" w:styleId="rvps12">
    <w:name w:val="rvps12"/>
    <w:basedOn w:val="a"/>
    <w:rsid w:val="004A09B5"/>
    <w:pPr>
      <w:spacing w:before="100" w:beforeAutospacing="1" w:after="100" w:afterAutospacing="1"/>
    </w:pPr>
    <w:rPr>
      <w:color w:val="000000"/>
      <w:lang w:val="ru-RU" w:eastAsia="ru-RU"/>
    </w:rPr>
  </w:style>
  <w:style w:type="character" w:customStyle="1" w:styleId="rvts11">
    <w:name w:val="rvts11"/>
    <w:basedOn w:val="a0"/>
    <w:rsid w:val="004A09B5"/>
    <w:rPr>
      <w:rFonts w:cs="Times New Roman"/>
    </w:rPr>
  </w:style>
  <w:style w:type="paragraph" w:styleId="af2">
    <w:name w:val="annotation text"/>
    <w:basedOn w:val="a"/>
    <w:link w:val="af3"/>
    <w:uiPriority w:val="99"/>
    <w:rsid w:val="004925C6"/>
    <w:rPr>
      <w:sz w:val="20"/>
      <w:szCs w:val="20"/>
    </w:rPr>
  </w:style>
  <w:style w:type="character" w:customStyle="1" w:styleId="af3">
    <w:name w:val="Текст примечания Знак"/>
    <w:basedOn w:val="a0"/>
    <w:link w:val="af2"/>
    <w:uiPriority w:val="99"/>
    <w:locked/>
    <w:rsid w:val="004925C6"/>
    <w:rPr>
      <w:lang w:val="uk-UA" w:eastAsia="uk-UA"/>
    </w:rPr>
  </w:style>
  <w:style w:type="character" w:styleId="af4">
    <w:name w:val="annotation reference"/>
    <w:basedOn w:val="a0"/>
    <w:uiPriority w:val="99"/>
    <w:rsid w:val="001F0861"/>
    <w:rPr>
      <w:rFonts w:cs="Times New Roman"/>
      <w:sz w:val="16"/>
      <w:szCs w:val="16"/>
    </w:rPr>
  </w:style>
  <w:style w:type="paragraph" w:styleId="af5">
    <w:name w:val="annotation subject"/>
    <w:basedOn w:val="af2"/>
    <w:next w:val="af2"/>
    <w:link w:val="af6"/>
    <w:uiPriority w:val="99"/>
    <w:rsid w:val="001F0861"/>
    <w:rPr>
      <w:b/>
      <w:bCs/>
    </w:rPr>
  </w:style>
  <w:style w:type="character" w:customStyle="1" w:styleId="af6">
    <w:name w:val="Тема примечания Знак"/>
    <w:basedOn w:val="af3"/>
    <w:link w:val="af5"/>
    <w:uiPriority w:val="99"/>
    <w:locked/>
    <w:rsid w:val="001F0861"/>
    <w:rPr>
      <w:rFonts w:cs="Times New Roman"/>
      <w:b/>
      <w:bCs/>
      <w:lang w:val="uk-UA" w:eastAsia="uk-UA"/>
    </w:rPr>
  </w:style>
  <w:style w:type="paragraph" w:styleId="af7">
    <w:name w:val="Revision"/>
    <w:hidden/>
    <w:uiPriority w:val="99"/>
    <w:semiHidden/>
    <w:rsid w:val="001F0861"/>
    <w:rPr>
      <w:sz w:val="24"/>
      <w:szCs w:val="24"/>
      <w:lang w:val="uk-UA" w:eastAsia="uk-UA"/>
    </w:rPr>
  </w:style>
  <w:style w:type="paragraph" w:styleId="HTML">
    <w:name w:val="HTML Preformatted"/>
    <w:basedOn w:val="a"/>
    <w:link w:val="HTML0"/>
    <w:uiPriority w:val="99"/>
    <w:unhideWhenUsed/>
    <w:rsid w:val="00B13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lang w:val="ru-RU" w:eastAsia="ru-RU"/>
    </w:rPr>
  </w:style>
  <w:style w:type="character" w:customStyle="1" w:styleId="HTML0">
    <w:name w:val="Стандартный HTML Знак"/>
    <w:basedOn w:val="a0"/>
    <w:link w:val="HTML"/>
    <w:uiPriority w:val="99"/>
    <w:locked/>
    <w:rsid w:val="00B137D3"/>
    <w:rPr>
      <w:rFonts w:ascii="Courier New" w:hAnsi="Courier New" w:cs="Courier New"/>
      <w:sz w:val="21"/>
      <w:szCs w:val="21"/>
    </w:rPr>
  </w:style>
  <w:style w:type="character" w:styleId="af8">
    <w:name w:val="Strong"/>
    <w:basedOn w:val="a0"/>
    <w:uiPriority w:val="22"/>
    <w:qFormat/>
    <w:rsid w:val="005B03E3"/>
    <w:rPr>
      <w:b/>
      <w:bCs/>
    </w:rPr>
  </w:style>
  <w:style w:type="character" w:customStyle="1" w:styleId="rvts0">
    <w:name w:val="rvts0"/>
    <w:basedOn w:val="a0"/>
    <w:rsid w:val="00D630BA"/>
  </w:style>
  <w:style w:type="character" w:customStyle="1" w:styleId="rvts23">
    <w:name w:val="rvts23"/>
    <w:basedOn w:val="a0"/>
    <w:rsid w:val="00D630BA"/>
  </w:style>
  <w:style w:type="character" w:customStyle="1" w:styleId="rvts9">
    <w:name w:val="rvts9"/>
    <w:basedOn w:val="a0"/>
    <w:rsid w:val="00D630BA"/>
  </w:style>
  <w:style w:type="table" w:styleId="-3">
    <w:name w:val="Light Grid Accent 3"/>
    <w:basedOn w:val="a1"/>
    <w:uiPriority w:val="62"/>
    <w:rsid w:val="00874B6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Calendar1">
    <w:name w:val="Calendar 1"/>
    <w:basedOn w:val="a1"/>
    <w:uiPriority w:val="99"/>
    <w:qFormat/>
    <w:rsid w:val="00D15014"/>
    <w:rPr>
      <w:rFonts w:asciiTheme="minorHAnsi" w:eastAsiaTheme="minorEastAsia"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DecimalAligned">
    <w:name w:val="Decimal Aligned"/>
    <w:basedOn w:val="a"/>
    <w:uiPriority w:val="40"/>
    <w:qFormat/>
    <w:rsid w:val="00D15014"/>
    <w:pPr>
      <w:tabs>
        <w:tab w:val="decimal" w:pos="360"/>
      </w:tabs>
      <w:spacing w:after="200" w:line="276" w:lineRule="auto"/>
    </w:pPr>
    <w:rPr>
      <w:rFonts w:asciiTheme="minorHAnsi" w:eastAsiaTheme="minorEastAsia" w:hAnsiTheme="minorHAnsi" w:cstheme="minorBidi"/>
      <w:sz w:val="22"/>
      <w:szCs w:val="22"/>
      <w:lang w:val="ru-RU" w:eastAsia="en-US"/>
    </w:rPr>
  </w:style>
  <w:style w:type="paragraph" w:styleId="af9">
    <w:name w:val="footnote text"/>
    <w:basedOn w:val="a"/>
    <w:link w:val="afa"/>
    <w:uiPriority w:val="99"/>
    <w:unhideWhenUsed/>
    <w:rsid w:val="00D15014"/>
    <w:rPr>
      <w:rFonts w:asciiTheme="minorHAnsi" w:eastAsiaTheme="minorEastAsia" w:hAnsiTheme="minorHAnsi" w:cstheme="minorBidi"/>
      <w:sz w:val="20"/>
      <w:szCs w:val="20"/>
      <w:lang w:val="ru-RU" w:eastAsia="en-US"/>
    </w:rPr>
  </w:style>
  <w:style w:type="character" w:customStyle="1" w:styleId="afa">
    <w:name w:val="Текст сноски Знак"/>
    <w:basedOn w:val="a0"/>
    <w:link w:val="af9"/>
    <w:uiPriority w:val="99"/>
    <w:rsid w:val="00D15014"/>
    <w:rPr>
      <w:rFonts w:asciiTheme="minorHAnsi" w:eastAsiaTheme="minorEastAsia" w:hAnsiTheme="minorHAnsi" w:cstheme="minorBidi"/>
      <w:lang w:eastAsia="en-US"/>
    </w:rPr>
  </w:style>
  <w:style w:type="character" w:styleId="afb">
    <w:name w:val="Subtle Emphasis"/>
    <w:basedOn w:val="a0"/>
    <w:uiPriority w:val="19"/>
    <w:qFormat/>
    <w:rsid w:val="00D15014"/>
    <w:rPr>
      <w:rFonts w:eastAsiaTheme="minorEastAsia" w:cstheme="minorBidi"/>
      <w:bCs w:val="0"/>
      <w:i/>
      <w:iCs/>
      <w:color w:val="808080" w:themeColor="text1" w:themeTint="7F"/>
      <w:szCs w:val="22"/>
      <w:lang w:val="ru-RU"/>
    </w:rPr>
  </w:style>
  <w:style w:type="table" w:styleId="2-5">
    <w:name w:val="Medium Shading 2 Accent 5"/>
    <w:basedOn w:val="a1"/>
    <w:uiPriority w:val="64"/>
    <w:rsid w:val="00D15014"/>
    <w:rPr>
      <w:rFonts w:asciiTheme="minorHAnsi" w:eastAsiaTheme="minorEastAsia"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0">
    <w:name w:val="Light List Accent 3"/>
    <w:basedOn w:val="a1"/>
    <w:uiPriority w:val="61"/>
    <w:rsid w:val="00D15014"/>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
    <w:name w:val="Table List 2"/>
    <w:basedOn w:val="a1"/>
    <w:rsid w:val="00D15014"/>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Medium Shading 2 Accent 3"/>
    <w:basedOn w:val="a1"/>
    <w:uiPriority w:val="64"/>
    <w:rsid w:val="000901E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31">
    <w:name w:val="Светлая сетка - Акцент 31"/>
    <w:basedOn w:val="a1"/>
    <w:next w:val="-3"/>
    <w:uiPriority w:val="62"/>
    <w:rsid w:val="00A468C7"/>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1D17"/>
    <w:rPr>
      <w:sz w:val="24"/>
      <w:szCs w:val="24"/>
      <w:lang w:val="uk-UA" w:eastAsia="uk-UA"/>
    </w:rPr>
  </w:style>
  <w:style w:type="paragraph" w:styleId="1">
    <w:name w:val="heading 1"/>
    <w:basedOn w:val="a"/>
    <w:next w:val="a"/>
    <w:link w:val="10"/>
    <w:uiPriority w:val="9"/>
    <w:qFormat/>
    <w:rsid w:val="005B4612"/>
    <w:pPr>
      <w:keepNext/>
      <w:numPr>
        <w:numId w:val="1"/>
      </w:numPr>
      <w:autoSpaceDE w:val="0"/>
      <w:autoSpaceDN w:val="0"/>
      <w:spacing w:after="60"/>
      <w:jc w:val="center"/>
      <w:outlineLvl w:val="0"/>
    </w:pPr>
    <w:rPr>
      <w:b/>
      <w:bCs/>
      <w:sz w:val="28"/>
      <w:szCs w:val="28"/>
      <w:lang w:eastAsia="ru-RU"/>
    </w:rPr>
  </w:style>
  <w:style w:type="paragraph" w:styleId="2">
    <w:name w:val="heading 2"/>
    <w:basedOn w:val="a"/>
    <w:next w:val="a"/>
    <w:link w:val="20"/>
    <w:uiPriority w:val="9"/>
    <w:qFormat/>
    <w:rsid w:val="005B4612"/>
    <w:pPr>
      <w:keepNext/>
      <w:numPr>
        <w:ilvl w:val="1"/>
        <w:numId w:val="1"/>
      </w:numPr>
      <w:autoSpaceDE w:val="0"/>
      <w:autoSpaceDN w:val="0"/>
      <w:jc w:val="center"/>
      <w:outlineLvl w:val="1"/>
    </w:pPr>
    <w:rPr>
      <w:rFonts w:ascii="Courier New" w:hAnsi="Courier New" w:cs="Courier New"/>
      <w:b/>
      <w:bCs/>
      <w:sz w:val="26"/>
      <w:szCs w:val="26"/>
      <w:lang w:eastAsia="ru-RU"/>
    </w:rPr>
  </w:style>
  <w:style w:type="paragraph" w:styleId="3">
    <w:name w:val="heading 3"/>
    <w:basedOn w:val="a"/>
    <w:next w:val="a"/>
    <w:link w:val="30"/>
    <w:uiPriority w:val="9"/>
    <w:qFormat/>
    <w:rsid w:val="005B4612"/>
    <w:pPr>
      <w:keepNext/>
      <w:numPr>
        <w:ilvl w:val="2"/>
        <w:numId w:val="1"/>
      </w:numPr>
      <w:autoSpaceDE w:val="0"/>
      <w:autoSpaceDN w:val="0"/>
      <w:spacing w:after="120"/>
      <w:jc w:val="right"/>
      <w:outlineLvl w:val="2"/>
    </w:pPr>
    <w:rPr>
      <w:lang w:eastAsia="ru-RU"/>
    </w:rPr>
  </w:style>
  <w:style w:type="paragraph" w:styleId="4">
    <w:name w:val="heading 4"/>
    <w:basedOn w:val="a"/>
    <w:next w:val="a"/>
    <w:link w:val="40"/>
    <w:uiPriority w:val="9"/>
    <w:qFormat/>
    <w:rsid w:val="005B4612"/>
    <w:pPr>
      <w:keepNext/>
      <w:numPr>
        <w:ilvl w:val="3"/>
        <w:numId w:val="1"/>
      </w:numPr>
      <w:tabs>
        <w:tab w:val="left" w:pos="1701"/>
      </w:tabs>
      <w:autoSpaceDE w:val="0"/>
      <w:autoSpaceDN w:val="0"/>
      <w:spacing w:before="60" w:after="60"/>
      <w:jc w:val="both"/>
      <w:outlineLvl w:val="3"/>
    </w:pPr>
    <w:rPr>
      <w:lang w:eastAsia="ru-RU"/>
    </w:rPr>
  </w:style>
  <w:style w:type="paragraph" w:styleId="5">
    <w:name w:val="heading 5"/>
    <w:basedOn w:val="a"/>
    <w:next w:val="a"/>
    <w:link w:val="50"/>
    <w:uiPriority w:val="9"/>
    <w:qFormat/>
    <w:rsid w:val="005B4612"/>
    <w:pPr>
      <w:keepNext/>
      <w:numPr>
        <w:ilvl w:val="4"/>
        <w:numId w:val="1"/>
      </w:numPr>
      <w:autoSpaceDE w:val="0"/>
      <w:autoSpaceDN w:val="0"/>
      <w:spacing w:after="120"/>
      <w:jc w:val="center"/>
      <w:outlineLvl w:val="4"/>
    </w:pPr>
    <w:rPr>
      <w:lang w:eastAsia="ru-RU"/>
    </w:rPr>
  </w:style>
  <w:style w:type="paragraph" w:styleId="6">
    <w:name w:val="heading 6"/>
    <w:basedOn w:val="a"/>
    <w:next w:val="a"/>
    <w:link w:val="60"/>
    <w:uiPriority w:val="9"/>
    <w:qFormat/>
    <w:rsid w:val="005B4612"/>
    <w:pPr>
      <w:keepNext/>
      <w:numPr>
        <w:ilvl w:val="5"/>
        <w:numId w:val="1"/>
      </w:numPr>
      <w:autoSpaceDE w:val="0"/>
      <w:autoSpaceDN w:val="0"/>
      <w:outlineLvl w:val="5"/>
    </w:pPr>
    <w:rPr>
      <w:lang w:val="ru-RU" w:eastAsia="ru-RU"/>
    </w:rPr>
  </w:style>
  <w:style w:type="paragraph" w:styleId="7">
    <w:name w:val="heading 7"/>
    <w:basedOn w:val="a"/>
    <w:next w:val="a"/>
    <w:link w:val="70"/>
    <w:uiPriority w:val="9"/>
    <w:qFormat/>
    <w:rsid w:val="005B4612"/>
    <w:pPr>
      <w:keepNext/>
      <w:numPr>
        <w:ilvl w:val="6"/>
        <w:numId w:val="1"/>
      </w:numPr>
      <w:autoSpaceDE w:val="0"/>
      <w:autoSpaceDN w:val="0"/>
      <w:jc w:val="both"/>
      <w:outlineLvl w:val="6"/>
    </w:pPr>
    <w:rPr>
      <w:lang w:val="ru-RU" w:eastAsia="ru-RU"/>
    </w:rPr>
  </w:style>
  <w:style w:type="paragraph" w:styleId="8">
    <w:name w:val="heading 8"/>
    <w:basedOn w:val="a"/>
    <w:next w:val="a"/>
    <w:link w:val="80"/>
    <w:uiPriority w:val="9"/>
    <w:qFormat/>
    <w:rsid w:val="005B4612"/>
    <w:pPr>
      <w:keepNext/>
      <w:numPr>
        <w:ilvl w:val="7"/>
        <w:numId w:val="1"/>
      </w:numPr>
      <w:autoSpaceDE w:val="0"/>
      <w:autoSpaceDN w:val="0"/>
      <w:outlineLvl w:val="7"/>
    </w:pPr>
    <w:rPr>
      <w:lang w:val="ru-RU" w:eastAsia="ru-RU"/>
    </w:rPr>
  </w:style>
  <w:style w:type="paragraph" w:styleId="9">
    <w:name w:val="heading 9"/>
    <w:basedOn w:val="a"/>
    <w:next w:val="a"/>
    <w:link w:val="90"/>
    <w:uiPriority w:val="9"/>
    <w:qFormat/>
    <w:rsid w:val="005B4612"/>
    <w:pPr>
      <w:keepNext/>
      <w:numPr>
        <w:ilvl w:val="8"/>
        <w:numId w:val="1"/>
      </w:numPr>
      <w:autoSpaceDE w:val="0"/>
      <w:autoSpaceDN w:val="0"/>
      <w:spacing w:after="120"/>
      <w:jc w:val="right"/>
      <w:outlineLvl w:val="8"/>
    </w:pPr>
    <w:rPr>
      <w:b/>
      <w:bCs/>
      <w:i/>
      <w:iCs/>
      <w:sz w:val="28"/>
      <w:szCs w:val="28"/>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B4612"/>
    <w:rPr>
      <w:b/>
      <w:bCs/>
      <w:sz w:val="28"/>
      <w:szCs w:val="28"/>
      <w:lang w:val="uk-UA"/>
    </w:rPr>
  </w:style>
  <w:style w:type="character" w:customStyle="1" w:styleId="20">
    <w:name w:val="Заголовок 2 Знак"/>
    <w:basedOn w:val="a0"/>
    <w:link w:val="2"/>
    <w:uiPriority w:val="9"/>
    <w:semiHidden/>
    <w:rsid w:val="00C36BC3"/>
    <w:rPr>
      <w:rFonts w:ascii="Cambria" w:eastAsia="Times New Roman" w:hAnsi="Cambria" w:cs="Times New Roman"/>
      <w:b/>
      <w:bCs/>
      <w:i/>
      <w:iCs/>
      <w:sz w:val="28"/>
      <w:szCs w:val="28"/>
      <w:lang w:val="uk-UA" w:eastAsia="uk-UA"/>
    </w:rPr>
  </w:style>
  <w:style w:type="character" w:customStyle="1" w:styleId="30">
    <w:name w:val="Заголовок 3 Знак"/>
    <w:basedOn w:val="a0"/>
    <w:link w:val="3"/>
    <w:uiPriority w:val="9"/>
    <w:semiHidden/>
    <w:rsid w:val="00C36BC3"/>
    <w:rPr>
      <w:rFonts w:ascii="Cambria" w:eastAsia="Times New Roman" w:hAnsi="Cambria" w:cs="Times New Roman"/>
      <w:b/>
      <w:bCs/>
      <w:sz w:val="26"/>
      <w:szCs w:val="26"/>
      <w:lang w:val="uk-UA" w:eastAsia="uk-UA"/>
    </w:rPr>
  </w:style>
  <w:style w:type="character" w:customStyle="1" w:styleId="40">
    <w:name w:val="Заголовок 4 Знак"/>
    <w:basedOn w:val="a0"/>
    <w:link w:val="4"/>
    <w:uiPriority w:val="9"/>
    <w:semiHidden/>
    <w:rsid w:val="00C36BC3"/>
    <w:rPr>
      <w:rFonts w:ascii="Calibri" w:eastAsia="Times New Roman" w:hAnsi="Calibri" w:cs="Times New Roman"/>
      <w:b/>
      <w:bCs/>
      <w:sz w:val="28"/>
      <w:szCs w:val="28"/>
      <w:lang w:val="uk-UA" w:eastAsia="uk-UA"/>
    </w:rPr>
  </w:style>
  <w:style w:type="character" w:customStyle="1" w:styleId="50">
    <w:name w:val="Заголовок 5 Знак"/>
    <w:basedOn w:val="a0"/>
    <w:link w:val="5"/>
    <w:uiPriority w:val="9"/>
    <w:semiHidden/>
    <w:rsid w:val="00C36BC3"/>
    <w:rPr>
      <w:rFonts w:ascii="Calibri" w:eastAsia="Times New Roman" w:hAnsi="Calibri" w:cs="Times New Roman"/>
      <w:b/>
      <w:bCs/>
      <w:i/>
      <w:iCs/>
      <w:sz w:val="26"/>
      <w:szCs w:val="26"/>
      <w:lang w:val="uk-UA" w:eastAsia="uk-UA"/>
    </w:rPr>
  </w:style>
  <w:style w:type="character" w:customStyle="1" w:styleId="60">
    <w:name w:val="Заголовок 6 Знак"/>
    <w:basedOn w:val="a0"/>
    <w:link w:val="6"/>
    <w:uiPriority w:val="9"/>
    <w:semiHidden/>
    <w:rsid w:val="00C36BC3"/>
    <w:rPr>
      <w:rFonts w:ascii="Calibri" w:eastAsia="Times New Roman" w:hAnsi="Calibri" w:cs="Times New Roman"/>
      <w:b/>
      <w:bCs/>
      <w:sz w:val="22"/>
      <w:szCs w:val="22"/>
      <w:lang w:val="uk-UA" w:eastAsia="uk-UA"/>
    </w:rPr>
  </w:style>
  <w:style w:type="character" w:customStyle="1" w:styleId="70">
    <w:name w:val="Заголовок 7 Знак"/>
    <w:basedOn w:val="a0"/>
    <w:link w:val="7"/>
    <w:uiPriority w:val="9"/>
    <w:semiHidden/>
    <w:rsid w:val="00C36BC3"/>
    <w:rPr>
      <w:rFonts w:ascii="Calibri" w:eastAsia="Times New Roman" w:hAnsi="Calibri" w:cs="Times New Roman"/>
      <w:sz w:val="24"/>
      <w:szCs w:val="24"/>
      <w:lang w:val="uk-UA" w:eastAsia="uk-UA"/>
    </w:rPr>
  </w:style>
  <w:style w:type="character" w:customStyle="1" w:styleId="80">
    <w:name w:val="Заголовок 8 Знак"/>
    <w:basedOn w:val="a0"/>
    <w:link w:val="8"/>
    <w:uiPriority w:val="9"/>
    <w:semiHidden/>
    <w:rsid w:val="00C36BC3"/>
    <w:rPr>
      <w:rFonts w:ascii="Calibri" w:eastAsia="Times New Roman" w:hAnsi="Calibri" w:cs="Times New Roman"/>
      <w:i/>
      <w:iCs/>
      <w:sz w:val="24"/>
      <w:szCs w:val="24"/>
      <w:lang w:val="uk-UA" w:eastAsia="uk-UA"/>
    </w:rPr>
  </w:style>
  <w:style w:type="character" w:customStyle="1" w:styleId="90">
    <w:name w:val="Заголовок 9 Знак"/>
    <w:basedOn w:val="a0"/>
    <w:link w:val="9"/>
    <w:uiPriority w:val="9"/>
    <w:semiHidden/>
    <w:rsid w:val="00C36BC3"/>
    <w:rPr>
      <w:rFonts w:ascii="Cambria" w:eastAsia="Times New Roman" w:hAnsi="Cambria" w:cs="Times New Roman"/>
      <w:sz w:val="22"/>
      <w:szCs w:val="22"/>
      <w:lang w:val="uk-UA" w:eastAsia="uk-UA"/>
    </w:rPr>
  </w:style>
  <w:style w:type="paragraph" w:customStyle="1" w:styleId="11">
    <w:name w:val="Знак1"/>
    <w:basedOn w:val="a"/>
    <w:rsid w:val="00E81D17"/>
    <w:pPr>
      <w:spacing w:after="160" w:line="240" w:lineRule="exact"/>
    </w:pPr>
    <w:rPr>
      <w:rFonts w:ascii="Verdana" w:hAnsi="Verdana"/>
      <w:sz w:val="20"/>
      <w:szCs w:val="20"/>
      <w:lang w:val="en-US" w:eastAsia="en-US"/>
    </w:rPr>
  </w:style>
  <w:style w:type="paragraph" w:styleId="a3">
    <w:name w:val="Body Text"/>
    <w:basedOn w:val="a"/>
    <w:link w:val="a4"/>
    <w:uiPriority w:val="99"/>
    <w:rsid w:val="00E81D17"/>
    <w:pPr>
      <w:autoSpaceDE w:val="0"/>
      <w:autoSpaceDN w:val="0"/>
    </w:pPr>
    <w:rPr>
      <w:rFonts w:ascii="Arial" w:hAnsi="Arial" w:cs="Arial"/>
      <w:sz w:val="22"/>
      <w:szCs w:val="22"/>
      <w:lang w:eastAsia="ru-RU"/>
    </w:rPr>
  </w:style>
  <w:style w:type="character" w:customStyle="1" w:styleId="a4">
    <w:name w:val="Основной текст Знак"/>
    <w:basedOn w:val="a0"/>
    <w:link w:val="a3"/>
    <w:uiPriority w:val="99"/>
    <w:locked/>
    <w:rsid w:val="00E81D17"/>
    <w:rPr>
      <w:rFonts w:ascii="Arial" w:hAnsi="Arial"/>
      <w:sz w:val="22"/>
      <w:lang w:val="uk-UA" w:eastAsia="ru-RU"/>
    </w:rPr>
  </w:style>
  <w:style w:type="paragraph" w:styleId="a5">
    <w:name w:val="footer"/>
    <w:basedOn w:val="a"/>
    <w:link w:val="a6"/>
    <w:uiPriority w:val="99"/>
    <w:rsid w:val="007033A8"/>
    <w:pPr>
      <w:tabs>
        <w:tab w:val="center" w:pos="4677"/>
        <w:tab w:val="right" w:pos="9355"/>
      </w:tabs>
    </w:pPr>
  </w:style>
  <w:style w:type="character" w:customStyle="1" w:styleId="a6">
    <w:name w:val="Нижний колонтитул Знак"/>
    <w:basedOn w:val="a0"/>
    <w:link w:val="a5"/>
    <w:uiPriority w:val="99"/>
    <w:locked/>
    <w:rsid w:val="00754E24"/>
    <w:rPr>
      <w:sz w:val="24"/>
      <w:lang w:val="uk-UA" w:eastAsia="uk-UA"/>
    </w:rPr>
  </w:style>
  <w:style w:type="character" w:styleId="a7">
    <w:name w:val="page number"/>
    <w:basedOn w:val="a0"/>
    <w:uiPriority w:val="99"/>
    <w:rsid w:val="007033A8"/>
    <w:rPr>
      <w:rFonts w:cs="Times New Roman"/>
    </w:rPr>
  </w:style>
  <w:style w:type="paragraph" w:styleId="a8">
    <w:name w:val="header"/>
    <w:basedOn w:val="a"/>
    <w:link w:val="a9"/>
    <w:uiPriority w:val="99"/>
    <w:rsid w:val="007033A8"/>
    <w:pPr>
      <w:tabs>
        <w:tab w:val="center" w:pos="4677"/>
        <w:tab w:val="right" w:pos="9355"/>
      </w:tabs>
    </w:pPr>
  </w:style>
  <w:style w:type="character" w:customStyle="1" w:styleId="a9">
    <w:name w:val="Верхний колонтитул Знак"/>
    <w:basedOn w:val="a0"/>
    <w:link w:val="a8"/>
    <w:uiPriority w:val="99"/>
    <w:semiHidden/>
    <w:rsid w:val="00C36BC3"/>
    <w:rPr>
      <w:sz w:val="24"/>
      <w:szCs w:val="24"/>
      <w:lang w:val="uk-UA" w:eastAsia="uk-UA"/>
    </w:rPr>
  </w:style>
  <w:style w:type="paragraph" w:styleId="aa">
    <w:name w:val="Body Text Indent"/>
    <w:basedOn w:val="a"/>
    <w:link w:val="ab"/>
    <w:uiPriority w:val="99"/>
    <w:rsid w:val="00754E24"/>
    <w:pPr>
      <w:spacing w:after="120"/>
      <w:ind w:left="283"/>
    </w:pPr>
  </w:style>
  <w:style w:type="character" w:customStyle="1" w:styleId="ab">
    <w:name w:val="Основной текст с отступом Знак"/>
    <w:basedOn w:val="a0"/>
    <w:link w:val="aa"/>
    <w:uiPriority w:val="99"/>
    <w:locked/>
    <w:rsid w:val="00754E24"/>
    <w:rPr>
      <w:sz w:val="24"/>
      <w:lang w:val="uk-UA" w:eastAsia="uk-UA"/>
    </w:rPr>
  </w:style>
  <w:style w:type="character" w:customStyle="1" w:styleId="21">
    <w:name w:val="Основной текст 2 Знак"/>
    <w:basedOn w:val="a0"/>
    <w:link w:val="22"/>
    <w:locked/>
    <w:rsid w:val="00754E24"/>
    <w:rPr>
      <w:rFonts w:cs="Times New Roman"/>
    </w:rPr>
  </w:style>
  <w:style w:type="paragraph" w:styleId="22">
    <w:name w:val="Body Text 2"/>
    <w:basedOn w:val="a"/>
    <w:link w:val="21"/>
    <w:uiPriority w:val="99"/>
    <w:rsid w:val="00754E24"/>
    <w:pPr>
      <w:spacing w:after="120" w:line="480" w:lineRule="auto"/>
    </w:pPr>
    <w:rPr>
      <w:sz w:val="20"/>
      <w:szCs w:val="20"/>
      <w:lang w:val="ru-RU" w:eastAsia="ru-RU"/>
    </w:rPr>
  </w:style>
  <w:style w:type="character" w:customStyle="1" w:styleId="BodyText2Char1">
    <w:name w:val="Body Text 2 Char1"/>
    <w:basedOn w:val="a0"/>
    <w:uiPriority w:val="99"/>
    <w:semiHidden/>
    <w:rsid w:val="00C36BC3"/>
    <w:rPr>
      <w:sz w:val="24"/>
      <w:szCs w:val="24"/>
      <w:lang w:val="uk-UA" w:eastAsia="uk-UA"/>
    </w:rPr>
  </w:style>
  <w:style w:type="character" w:customStyle="1" w:styleId="ac">
    <w:name w:val="Текст выноски Знак"/>
    <w:link w:val="ad"/>
    <w:locked/>
    <w:rsid w:val="00754E24"/>
    <w:rPr>
      <w:rFonts w:ascii="Tahoma" w:hAnsi="Tahoma"/>
      <w:sz w:val="16"/>
      <w:lang w:eastAsia="en-US"/>
    </w:rPr>
  </w:style>
  <w:style w:type="paragraph" w:styleId="ad">
    <w:name w:val="Balloon Text"/>
    <w:basedOn w:val="a"/>
    <w:link w:val="ac"/>
    <w:rsid w:val="00754E24"/>
    <w:rPr>
      <w:rFonts w:ascii="Tahoma" w:hAnsi="Tahoma"/>
      <w:sz w:val="16"/>
      <w:szCs w:val="20"/>
      <w:lang w:eastAsia="en-US"/>
    </w:rPr>
  </w:style>
  <w:style w:type="character" w:customStyle="1" w:styleId="BalloonTextChar1">
    <w:name w:val="Balloon Text Char1"/>
    <w:basedOn w:val="a0"/>
    <w:uiPriority w:val="99"/>
    <w:semiHidden/>
    <w:rsid w:val="00C36BC3"/>
    <w:rPr>
      <w:sz w:val="0"/>
      <w:szCs w:val="0"/>
      <w:lang w:val="uk-UA" w:eastAsia="uk-UA"/>
    </w:rPr>
  </w:style>
  <w:style w:type="paragraph" w:customStyle="1" w:styleId="FR3">
    <w:name w:val="FR3"/>
    <w:rsid w:val="00CA3F0B"/>
    <w:pPr>
      <w:widowControl w:val="0"/>
      <w:autoSpaceDE w:val="0"/>
      <w:autoSpaceDN w:val="0"/>
      <w:adjustRightInd w:val="0"/>
      <w:spacing w:line="300" w:lineRule="auto"/>
      <w:ind w:firstLine="280"/>
      <w:jc w:val="both"/>
    </w:pPr>
    <w:rPr>
      <w:rFonts w:ascii="Arial" w:hAnsi="Arial"/>
      <w:i/>
      <w:sz w:val="22"/>
      <w:lang w:val="uk-UA"/>
    </w:rPr>
  </w:style>
  <w:style w:type="paragraph" w:customStyle="1" w:styleId="12">
    <w:name w:val="Дата1"/>
    <w:basedOn w:val="a"/>
    <w:next w:val="a"/>
    <w:rsid w:val="00CA3F0B"/>
    <w:pPr>
      <w:suppressAutoHyphens/>
      <w:spacing w:after="260" w:line="220" w:lineRule="atLeast"/>
      <w:ind w:left="835" w:right="-360"/>
    </w:pPr>
    <w:rPr>
      <w:sz w:val="20"/>
      <w:szCs w:val="20"/>
      <w:lang w:eastAsia="ar-SA"/>
    </w:rPr>
  </w:style>
  <w:style w:type="paragraph" w:styleId="ae">
    <w:name w:val="No Spacing"/>
    <w:uiPriority w:val="1"/>
    <w:qFormat/>
    <w:rsid w:val="00CA3F0B"/>
    <w:rPr>
      <w:sz w:val="24"/>
      <w:szCs w:val="24"/>
      <w:lang w:eastAsia="en-US"/>
    </w:rPr>
  </w:style>
  <w:style w:type="paragraph" w:styleId="af">
    <w:name w:val="List Paragraph"/>
    <w:basedOn w:val="a"/>
    <w:uiPriority w:val="34"/>
    <w:qFormat/>
    <w:rsid w:val="00CA3F0B"/>
    <w:pPr>
      <w:ind w:left="708"/>
    </w:pPr>
    <w:rPr>
      <w:lang w:val="ru-RU" w:eastAsia="en-US"/>
    </w:rPr>
  </w:style>
  <w:style w:type="character" w:customStyle="1" w:styleId="FontStyle27">
    <w:name w:val="Font Style27"/>
    <w:uiPriority w:val="99"/>
    <w:rsid w:val="00CA3F0B"/>
    <w:rPr>
      <w:rFonts w:ascii="Times New Roman" w:hAnsi="Times New Roman"/>
      <w:sz w:val="22"/>
    </w:rPr>
  </w:style>
  <w:style w:type="character" w:customStyle="1" w:styleId="FontStyle26">
    <w:name w:val="Font Style26"/>
    <w:uiPriority w:val="99"/>
    <w:rsid w:val="00CA3F0B"/>
    <w:rPr>
      <w:rFonts w:ascii="Times New Roman" w:hAnsi="Times New Roman"/>
      <w:b/>
      <w:sz w:val="22"/>
    </w:rPr>
  </w:style>
  <w:style w:type="table" w:styleId="af0">
    <w:name w:val="Table Grid"/>
    <w:basedOn w:val="a1"/>
    <w:uiPriority w:val="59"/>
    <w:rsid w:val="006C4A3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Normal (Web)"/>
    <w:basedOn w:val="a"/>
    <w:unhideWhenUsed/>
    <w:rsid w:val="002221F2"/>
    <w:pPr>
      <w:spacing w:before="100" w:beforeAutospacing="1" w:after="100" w:afterAutospacing="1"/>
    </w:pPr>
    <w:rPr>
      <w:lang w:val="ru-RU" w:eastAsia="ru-RU"/>
    </w:rPr>
  </w:style>
  <w:style w:type="paragraph" w:customStyle="1" w:styleId="rvps2">
    <w:name w:val="rvps2"/>
    <w:basedOn w:val="a"/>
    <w:rsid w:val="004A09B5"/>
    <w:pPr>
      <w:spacing w:before="100" w:beforeAutospacing="1" w:after="100" w:afterAutospacing="1"/>
    </w:pPr>
    <w:rPr>
      <w:color w:val="000000"/>
      <w:lang w:val="ru-RU" w:eastAsia="ru-RU"/>
    </w:rPr>
  </w:style>
  <w:style w:type="paragraph" w:customStyle="1" w:styleId="rvps12">
    <w:name w:val="rvps12"/>
    <w:basedOn w:val="a"/>
    <w:rsid w:val="004A09B5"/>
    <w:pPr>
      <w:spacing w:before="100" w:beforeAutospacing="1" w:after="100" w:afterAutospacing="1"/>
    </w:pPr>
    <w:rPr>
      <w:color w:val="000000"/>
      <w:lang w:val="ru-RU" w:eastAsia="ru-RU"/>
    </w:rPr>
  </w:style>
  <w:style w:type="character" w:customStyle="1" w:styleId="rvts11">
    <w:name w:val="rvts11"/>
    <w:basedOn w:val="a0"/>
    <w:rsid w:val="004A09B5"/>
    <w:rPr>
      <w:rFonts w:cs="Times New Roman"/>
    </w:rPr>
  </w:style>
  <w:style w:type="paragraph" w:styleId="af2">
    <w:name w:val="annotation text"/>
    <w:basedOn w:val="a"/>
    <w:link w:val="af3"/>
    <w:uiPriority w:val="99"/>
    <w:rsid w:val="004925C6"/>
    <w:rPr>
      <w:sz w:val="20"/>
      <w:szCs w:val="20"/>
    </w:rPr>
  </w:style>
  <w:style w:type="character" w:customStyle="1" w:styleId="af3">
    <w:name w:val="Текст примечания Знак"/>
    <w:basedOn w:val="a0"/>
    <w:link w:val="af2"/>
    <w:uiPriority w:val="99"/>
    <w:locked/>
    <w:rsid w:val="004925C6"/>
    <w:rPr>
      <w:lang w:val="uk-UA" w:eastAsia="uk-UA"/>
    </w:rPr>
  </w:style>
  <w:style w:type="character" w:styleId="af4">
    <w:name w:val="annotation reference"/>
    <w:basedOn w:val="a0"/>
    <w:uiPriority w:val="99"/>
    <w:rsid w:val="001F0861"/>
    <w:rPr>
      <w:rFonts w:cs="Times New Roman"/>
      <w:sz w:val="16"/>
      <w:szCs w:val="16"/>
    </w:rPr>
  </w:style>
  <w:style w:type="paragraph" w:styleId="af5">
    <w:name w:val="annotation subject"/>
    <w:basedOn w:val="af2"/>
    <w:next w:val="af2"/>
    <w:link w:val="af6"/>
    <w:uiPriority w:val="99"/>
    <w:rsid w:val="001F0861"/>
    <w:rPr>
      <w:b/>
      <w:bCs/>
    </w:rPr>
  </w:style>
  <w:style w:type="character" w:customStyle="1" w:styleId="af6">
    <w:name w:val="Тема примечания Знак"/>
    <w:basedOn w:val="af3"/>
    <w:link w:val="af5"/>
    <w:uiPriority w:val="99"/>
    <w:locked/>
    <w:rsid w:val="001F0861"/>
    <w:rPr>
      <w:rFonts w:cs="Times New Roman"/>
      <w:b/>
      <w:bCs/>
      <w:lang w:val="uk-UA" w:eastAsia="uk-UA"/>
    </w:rPr>
  </w:style>
  <w:style w:type="paragraph" w:styleId="af7">
    <w:name w:val="Revision"/>
    <w:hidden/>
    <w:uiPriority w:val="99"/>
    <w:semiHidden/>
    <w:rsid w:val="001F0861"/>
    <w:rPr>
      <w:sz w:val="24"/>
      <w:szCs w:val="24"/>
      <w:lang w:val="uk-UA" w:eastAsia="uk-UA"/>
    </w:rPr>
  </w:style>
  <w:style w:type="paragraph" w:styleId="HTML">
    <w:name w:val="HTML Preformatted"/>
    <w:basedOn w:val="a"/>
    <w:link w:val="HTML0"/>
    <w:uiPriority w:val="99"/>
    <w:unhideWhenUsed/>
    <w:rsid w:val="00B13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lang w:val="ru-RU" w:eastAsia="ru-RU"/>
    </w:rPr>
  </w:style>
  <w:style w:type="character" w:customStyle="1" w:styleId="HTML0">
    <w:name w:val="Стандартный HTML Знак"/>
    <w:basedOn w:val="a0"/>
    <w:link w:val="HTML"/>
    <w:uiPriority w:val="99"/>
    <w:locked/>
    <w:rsid w:val="00B137D3"/>
    <w:rPr>
      <w:rFonts w:ascii="Courier New" w:hAnsi="Courier New" w:cs="Courier New"/>
      <w:sz w:val="21"/>
      <w:szCs w:val="21"/>
    </w:rPr>
  </w:style>
  <w:style w:type="character" w:styleId="af8">
    <w:name w:val="Strong"/>
    <w:basedOn w:val="a0"/>
    <w:uiPriority w:val="22"/>
    <w:qFormat/>
    <w:rsid w:val="005B03E3"/>
    <w:rPr>
      <w:b/>
      <w:bCs/>
    </w:rPr>
  </w:style>
  <w:style w:type="character" w:customStyle="1" w:styleId="rvts0">
    <w:name w:val="rvts0"/>
    <w:basedOn w:val="a0"/>
    <w:rsid w:val="00D630BA"/>
  </w:style>
  <w:style w:type="character" w:customStyle="1" w:styleId="rvts23">
    <w:name w:val="rvts23"/>
    <w:basedOn w:val="a0"/>
    <w:rsid w:val="00D630BA"/>
  </w:style>
  <w:style w:type="character" w:customStyle="1" w:styleId="rvts9">
    <w:name w:val="rvts9"/>
    <w:basedOn w:val="a0"/>
    <w:rsid w:val="00D630BA"/>
  </w:style>
  <w:style w:type="table" w:styleId="-3">
    <w:name w:val="Light Grid Accent 3"/>
    <w:basedOn w:val="a1"/>
    <w:uiPriority w:val="62"/>
    <w:rsid w:val="00874B6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Calendar1">
    <w:name w:val="Calendar 1"/>
    <w:basedOn w:val="a1"/>
    <w:uiPriority w:val="99"/>
    <w:qFormat/>
    <w:rsid w:val="00D15014"/>
    <w:rPr>
      <w:rFonts w:asciiTheme="minorHAnsi" w:eastAsiaTheme="minorEastAsia"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DecimalAligned">
    <w:name w:val="Decimal Aligned"/>
    <w:basedOn w:val="a"/>
    <w:uiPriority w:val="40"/>
    <w:qFormat/>
    <w:rsid w:val="00D15014"/>
    <w:pPr>
      <w:tabs>
        <w:tab w:val="decimal" w:pos="360"/>
      </w:tabs>
      <w:spacing w:after="200" w:line="276" w:lineRule="auto"/>
    </w:pPr>
    <w:rPr>
      <w:rFonts w:asciiTheme="minorHAnsi" w:eastAsiaTheme="minorEastAsia" w:hAnsiTheme="minorHAnsi" w:cstheme="minorBidi"/>
      <w:sz w:val="22"/>
      <w:szCs w:val="22"/>
      <w:lang w:val="ru-RU" w:eastAsia="en-US"/>
    </w:rPr>
  </w:style>
  <w:style w:type="paragraph" w:styleId="af9">
    <w:name w:val="footnote text"/>
    <w:basedOn w:val="a"/>
    <w:link w:val="afa"/>
    <w:uiPriority w:val="99"/>
    <w:unhideWhenUsed/>
    <w:rsid w:val="00D15014"/>
    <w:rPr>
      <w:rFonts w:asciiTheme="minorHAnsi" w:eastAsiaTheme="minorEastAsia" w:hAnsiTheme="minorHAnsi" w:cstheme="minorBidi"/>
      <w:sz w:val="20"/>
      <w:szCs w:val="20"/>
      <w:lang w:val="ru-RU" w:eastAsia="en-US"/>
    </w:rPr>
  </w:style>
  <w:style w:type="character" w:customStyle="1" w:styleId="afa">
    <w:name w:val="Текст сноски Знак"/>
    <w:basedOn w:val="a0"/>
    <w:link w:val="af9"/>
    <w:uiPriority w:val="99"/>
    <w:rsid w:val="00D15014"/>
    <w:rPr>
      <w:rFonts w:asciiTheme="minorHAnsi" w:eastAsiaTheme="minorEastAsia" w:hAnsiTheme="minorHAnsi" w:cstheme="minorBidi"/>
      <w:lang w:eastAsia="en-US"/>
    </w:rPr>
  </w:style>
  <w:style w:type="character" w:styleId="afb">
    <w:name w:val="Subtle Emphasis"/>
    <w:basedOn w:val="a0"/>
    <w:uiPriority w:val="19"/>
    <w:qFormat/>
    <w:rsid w:val="00D15014"/>
    <w:rPr>
      <w:rFonts w:eastAsiaTheme="minorEastAsia" w:cstheme="minorBidi"/>
      <w:bCs w:val="0"/>
      <w:i/>
      <w:iCs/>
      <w:color w:val="808080" w:themeColor="text1" w:themeTint="7F"/>
      <w:szCs w:val="22"/>
      <w:lang w:val="ru-RU"/>
    </w:rPr>
  </w:style>
  <w:style w:type="table" w:styleId="2-5">
    <w:name w:val="Medium Shading 2 Accent 5"/>
    <w:basedOn w:val="a1"/>
    <w:uiPriority w:val="64"/>
    <w:rsid w:val="00D15014"/>
    <w:rPr>
      <w:rFonts w:asciiTheme="minorHAnsi" w:eastAsiaTheme="minorEastAsia"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0">
    <w:name w:val="Light List Accent 3"/>
    <w:basedOn w:val="a1"/>
    <w:uiPriority w:val="61"/>
    <w:rsid w:val="00D15014"/>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
    <w:name w:val="Table List 2"/>
    <w:basedOn w:val="a1"/>
    <w:rsid w:val="00D15014"/>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Medium Shading 2 Accent 3"/>
    <w:basedOn w:val="a1"/>
    <w:uiPriority w:val="64"/>
    <w:rsid w:val="000901E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31">
    <w:name w:val="Светлая сетка - Акцент 31"/>
    <w:basedOn w:val="a1"/>
    <w:next w:val="-3"/>
    <w:uiPriority w:val="62"/>
    <w:rsid w:val="00A468C7"/>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362239">
      <w:marLeft w:val="0"/>
      <w:marRight w:val="0"/>
      <w:marTop w:val="0"/>
      <w:marBottom w:val="0"/>
      <w:divBdr>
        <w:top w:val="none" w:sz="0" w:space="0" w:color="auto"/>
        <w:left w:val="none" w:sz="0" w:space="0" w:color="auto"/>
        <w:bottom w:val="none" w:sz="0" w:space="0" w:color="auto"/>
        <w:right w:val="none" w:sz="0" w:space="0" w:color="auto"/>
      </w:divBdr>
    </w:div>
    <w:div w:id="1471362242">
      <w:marLeft w:val="0"/>
      <w:marRight w:val="0"/>
      <w:marTop w:val="0"/>
      <w:marBottom w:val="0"/>
      <w:divBdr>
        <w:top w:val="none" w:sz="0" w:space="0" w:color="auto"/>
        <w:left w:val="none" w:sz="0" w:space="0" w:color="auto"/>
        <w:bottom w:val="none" w:sz="0" w:space="0" w:color="auto"/>
        <w:right w:val="none" w:sz="0" w:space="0" w:color="auto"/>
      </w:divBdr>
      <w:divsChild>
        <w:div w:id="1471362238">
          <w:marLeft w:val="0"/>
          <w:marRight w:val="0"/>
          <w:marTop w:val="100"/>
          <w:marBottom w:val="100"/>
          <w:divBdr>
            <w:top w:val="none" w:sz="0" w:space="0" w:color="auto"/>
            <w:left w:val="none" w:sz="0" w:space="0" w:color="auto"/>
            <w:bottom w:val="none" w:sz="0" w:space="0" w:color="auto"/>
            <w:right w:val="none" w:sz="0" w:space="0" w:color="auto"/>
          </w:divBdr>
          <w:divsChild>
            <w:div w:id="1471362240">
              <w:marLeft w:val="0"/>
              <w:marRight w:val="0"/>
              <w:marTop w:val="0"/>
              <w:marBottom w:val="0"/>
              <w:divBdr>
                <w:top w:val="single" w:sz="6" w:space="4" w:color="DCDCDC"/>
                <w:left w:val="single" w:sz="6" w:space="4" w:color="DCDCDC"/>
                <w:bottom w:val="single" w:sz="6" w:space="0" w:color="DCDCDC"/>
                <w:right w:val="single" w:sz="6" w:space="4" w:color="DCDCDC"/>
              </w:divBdr>
              <w:divsChild>
                <w:div w:id="1471362236">
                  <w:marLeft w:val="0"/>
                  <w:marRight w:val="0"/>
                  <w:marTop w:val="0"/>
                  <w:marBottom w:val="0"/>
                  <w:divBdr>
                    <w:top w:val="none" w:sz="0" w:space="0" w:color="auto"/>
                    <w:left w:val="none" w:sz="0" w:space="0" w:color="auto"/>
                    <w:bottom w:val="none" w:sz="0" w:space="0" w:color="auto"/>
                    <w:right w:val="none" w:sz="0" w:space="0" w:color="auto"/>
                  </w:divBdr>
                  <w:divsChild>
                    <w:div w:id="14713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362246">
      <w:marLeft w:val="0"/>
      <w:marRight w:val="0"/>
      <w:marTop w:val="0"/>
      <w:marBottom w:val="0"/>
      <w:divBdr>
        <w:top w:val="none" w:sz="0" w:space="0" w:color="auto"/>
        <w:left w:val="none" w:sz="0" w:space="0" w:color="auto"/>
        <w:bottom w:val="none" w:sz="0" w:space="0" w:color="auto"/>
        <w:right w:val="none" w:sz="0" w:space="0" w:color="auto"/>
      </w:divBdr>
      <w:divsChild>
        <w:div w:id="1471362244">
          <w:marLeft w:val="0"/>
          <w:marRight w:val="0"/>
          <w:marTop w:val="0"/>
          <w:marBottom w:val="0"/>
          <w:divBdr>
            <w:top w:val="none" w:sz="0" w:space="0" w:color="auto"/>
            <w:left w:val="none" w:sz="0" w:space="0" w:color="auto"/>
            <w:bottom w:val="none" w:sz="0" w:space="0" w:color="auto"/>
            <w:right w:val="none" w:sz="0" w:space="0" w:color="auto"/>
          </w:divBdr>
          <w:divsChild>
            <w:div w:id="1471362237">
              <w:marLeft w:val="0"/>
              <w:marRight w:val="0"/>
              <w:marTop w:val="0"/>
              <w:marBottom w:val="0"/>
              <w:divBdr>
                <w:top w:val="none" w:sz="0" w:space="0" w:color="auto"/>
                <w:left w:val="none" w:sz="0" w:space="0" w:color="auto"/>
                <w:bottom w:val="none" w:sz="0" w:space="0" w:color="auto"/>
                <w:right w:val="none" w:sz="0" w:space="0" w:color="auto"/>
              </w:divBdr>
              <w:divsChild>
                <w:div w:id="1471362245">
                  <w:marLeft w:val="0"/>
                  <w:marRight w:val="0"/>
                  <w:marTop w:val="0"/>
                  <w:marBottom w:val="0"/>
                  <w:divBdr>
                    <w:top w:val="none" w:sz="0" w:space="0" w:color="auto"/>
                    <w:left w:val="none" w:sz="0" w:space="0" w:color="auto"/>
                    <w:bottom w:val="none" w:sz="0" w:space="0" w:color="auto"/>
                    <w:right w:val="none" w:sz="0" w:space="0" w:color="auto"/>
                  </w:divBdr>
                  <w:divsChild>
                    <w:div w:id="1471362241">
                      <w:marLeft w:val="0"/>
                      <w:marRight w:val="0"/>
                      <w:marTop w:val="0"/>
                      <w:marBottom w:val="0"/>
                      <w:divBdr>
                        <w:top w:val="none" w:sz="0" w:space="0" w:color="auto"/>
                        <w:left w:val="none" w:sz="0" w:space="0" w:color="auto"/>
                        <w:bottom w:val="none" w:sz="0" w:space="0" w:color="auto"/>
                        <w:right w:val="none" w:sz="0" w:space="0" w:color="auto"/>
                      </w:divBdr>
                      <w:divsChild>
                        <w:div w:id="147136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E3B96-5614-4A5B-A9D7-EEC823697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3974</Words>
  <Characters>22658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ВИСНОВОК НЕЗАЛЕЖНОГО АУДИТОРА</vt:lpstr>
    </vt:vector>
  </TitlesOfParts>
  <Company>Reanimator Extreme Edition</Company>
  <LinksUpToDate>false</LinksUpToDate>
  <CharactersWithSpaces>26579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ВИСНОВОК НЕЗАЛЕЖНОГО АУДИТОРА</dc:title>
  <dc:creator>tsay</dc:creator>
  <cp:lastModifiedBy>COM_3</cp:lastModifiedBy>
  <cp:revision>11</cp:revision>
  <cp:lastPrinted>2015-05-26T11:23:00Z</cp:lastPrinted>
  <dcterms:created xsi:type="dcterms:W3CDTF">2017-03-13T08:02:00Z</dcterms:created>
  <dcterms:modified xsi:type="dcterms:W3CDTF">2017-04-24T13:40:00Z</dcterms:modified>
</cp:coreProperties>
</file>